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7E" w:rsidRPr="00DF2CBB" w:rsidRDefault="00500E7E" w:rsidP="00DF2CBB">
      <w:pPr>
        <w:pStyle w:val="1"/>
        <w:jc w:val="left"/>
        <w:rPr>
          <w:sz w:val="26"/>
          <w:szCs w:val="26"/>
          <w:lang w:val="en-US"/>
        </w:rPr>
      </w:pPr>
      <w:bookmarkStart w:id="0" w:name="_GoBack"/>
      <w:bookmarkEnd w:id="0"/>
    </w:p>
    <w:p w:rsidR="00500E7E" w:rsidRDefault="009B1435">
      <w:pPr>
        <w:pStyle w:val="1"/>
        <w:rPr>
          <w:sz w:val="26"/>
          <w:szCs w:val="26"/>
        </w:rPr>
      </w:pPr>
      <w:r>
        <w:rPr>
          <w:sz w:val="26"/>
          <w:szCs w:val="26"/>
        </w:rPr>
        <w:t>Доклад</w:t>
      </w:r>
    </w:p>
    <w:p w:rsidR="00500E7E" w:rsidRDefault="00500E7E">
      <w:pPr>
        <w:pStyle w:val="1"/>
        <w:rPr>
          <w:sz w:val="26"/>
          <w:szCs w:val="26"/>
        </w:rPr>
      </w:pPr>
    </w:p>
    <w:p w:rsidR="004F19D3" w:rsidRDefault="004F19D3">
      <w:pPr>
        <w:ind w:firstLine="720"/>
        <w:jc w:val="both"/>
        <w:rPr>
          <w:rFonts w:ascii="Times New Roman" w:hAnsi="Times New Roman"/>
        </w:rPr>
      </w:pPr>
    </w:p>
    <w:p w:rsidR="004F3123" w:rsidRPr="004F3123" w:rsidRDefault="004F3123" w:rsidP="004F3123">
      <w:pPr>
        <w:ind w:firstLine="720"/>
        <w:jc w:val="center"/>
        <w:rPr>
          <w:rFonts w:ascii="Times New Roman" w:hAnsi="Times New Roman"/>
          <w:b/>
        </w:rPr>
      </w:pPr>
      <w:r w:rsidRPr="004F3123">
        <w:rPr>
          <w:b/>
        </w:rPr>
        <w:t>Родайкина Олега Николаевича</w:t>
      </w:r>
      <w:r w:rsidRPr="004F3123">
        <w:rPr>
          <w:b/>
        </w:rPr>
        <w:br/>
      </w:r>
    </w:p>
    <w:p w:rsidR="004F3123" w:rsidRDefault="004F3123">
      <w:pPr>
        <w:ind w:firstLine="720"/>
        <w:jc w:val="both"/>
        <w:rPr>
          <w:rFonts w:ascii="Times New Roman" w:hAnsi="Times New Roman"/>
        </w:rPr>
      </w:pPr>
    </w:p>
    <w:p w:rsidR="004F3123" w:rsidRPr="000B7E5B" w:rsidRDefault="004F3123" w:rsidP="004F3123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0B7E5B">
        <w:rPr>
          <w:sz w:val="26"/>
          <w:szCs w:val="26"/>
        </w:rPr>
        <w:t>Главы Темниковского муниципального района Республики Мордовия</w:t>
      </w:r>
      <w:r w:rsidRPr="000B7E5B">
        <w:rPr>
          <w:sz w:val="26"/>
          <w:szCs w:val="26"/>
        </w:rPr>
        <w:br/>
      </w:r>
    </w:p>
    <w:p w:rsidR="004F3123" w:rsidRPr="00EB0F33" w:rsidRDefault="004F3123">
      <w:pPr>
        <w:ind w:firstLine="720"/>
        <w:jc w:val="both"/>
        <w:rPr>
          <w:rFonts w:ascii="Times New Roman" w:hAnsi="Times New Roman"/>
        </w:rPr>
      </w:pPr>
    </w:p>
    <w:p w:rsidR="009B1435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B10941">
        <w:rPr>
          <w:sz w:val="26"/>
          <w:szCs w:val="26"/>
        </w:rPr>
        <w:t xml:space="preserve">муниципальных, </w:t>
      </w:r>
      <w:r>
        <w:rPr>
          <w:sz w:val="26"/>
          <w:szCs w:val="26"/>
        </w:rPr>
        <w:t xml:space="preserve">городских округов и муниципальных районов за </w:t>
      </w:r>
      <w:r w:rsidR="009B1435">
        <w:rPr>
          <w:sz w:val="26"/>
          <w:szCs w:val="26"/>
        </w:rPr>
        <w:t>20</w:t>
      </w:r>
      <w:r w:rsidR="009308BB">
        <w:rPr>
          <w:sz w:val="26"/>
          <w:szCs w:val="26"/>
        </w:rPr>
        <w:t>2</w:t>
      </w:r>
      <w:r w:rsidR="0018220C">
        <w:rPr>
          <w:sz w:val="26"/>
          <w:szCs w:val="26"/>
        </w:rPr>
        <w:t>4</w:t>
      </w:r>
      <w:r>
        <w:rPr>
          <w:sz w:val="26"/>
          <w:szCs w:val="26"/>
        </w:rPr>
        <w:t xml:space="preserve"> год и их планируемых значениях </w:t>
      </w:r>
    </w:p>
    <w:p w:rsidR="004F19D3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>на 3-летний период</w:t>
      </w:r>
    </w:p>
    <w:p w:rsidR="004F19D3" w:rsidRDefault="004F19D3">
      <w:pPr>
        <w:ind w:firstLine="720"/>
        <w:jc w:val="both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4F19D3" w:rsidRDefault="004F19D3">
      <w:pPr>
        <w:ind w:firstLine="698"/>
        <w:jc w:val="right"/>
      </w:pPr>
      <w:r>
        <w:t>Подпись _______________</w:t>
      </w:r>
    </w:p>
    <w:p w:rsidR="004F19D3" w:rsidRDefault="00233137" w:rsidP="00233137">
      <w:pPr>
        <w:ind w:firstLine="698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4F19D3">
        <w:t>Дата "</w:t>
      </w:r>
      <w:r w:rsidR="003171B8">
        <w:t>22</w:t>
      </w:r>
      <w:r w:rsidR="004F19D3">
        <w:t>" </w:t>
      </w:r>
      <w:r>
        <w:t>апреля</w:t>
      </w:r>
      <w:r w:rsidR="004F19D3">
        <w:t> </w:t>
      </w:r>
      <w:r w:rsidR="004F3123">
        <w:t>2025</w:t>
      </w:r>
      <w:r w:rsidR="004F19D3">
        <w:t> г.</w:t>
      </w:r>
    </w:p>
    <w:p w:rsidR="00C24E63" w:rsidRDefault="00C24E63" w:rsidP="00DF2CBB">
      <w:pPr>
        <w:pStyle w:val="1"/>
        <w:jc w:val="left"/>
        <w:rPr>
          <w:sz w:val="26"/>
          <w:szCs w:val="26"/>
        </w:rPr>
      </w:pPr>
      <w:bookmarkStart w:id="1" w:name="sub_3100"/>
    </w:p>
    <w:p w:rsidR="004F3123" w:rsidRPr="004F3123" w:rsidRDefault="004F3123" w:rsidP="004F3123">
      <w:pPr>
        <w:sectPr w:rsidR="004F3123" w:rsidRPr="004F312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19D3" w:rsidRDefault="004F19D3" w:rsidP="00DF2CBB">
      <w:pPr>
        <w:pStyle w:val="1"/>
      </w:pPr>
      <w:r>
        <w:rPr>
          <w:sz w:val="26"/>
          <w:szCs w:val="26"/>
        </w:rPr>
        <w:lastRenderedPageBreak/>
        <w:t>I. Показатели эффективности деятельности органов местного самоуправления</w:t>
      </w:r>
      <w:bookmarkEnd w:id="1"/>
    </w:p>
    <w:p w:rsidR="004F19D3" w:rsidRPr="00EB0F33" w:rsidRDefault="004F312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Темниковского муниципального района Республики Мордовия</w:t>
      </w:r>
    </w:p>
    <w:p w:rsidR="004F19D3" w:rsidRDefault="004F19D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24E63" w:rsidRPr="00EB0F33" w:rsidRDefault="00C24E6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80"/>
        <w:gridCol w:w="1491"/>
        <w:gridCol w:w="993"/>
        <w:gridCol w:w="992"/>
        <w:gridCol w:w="992"/>
        <w:gridCol w:w="992"/>
        <w:gridCol w:w="993"/>
        <w:gridCol w:w="1107"/>
        <w:gridCol w:w="1820"/>
      </w:tblGrid>
      <w:tr w:rsidR="004F19D3" w:rsidRPr="003A6CC5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  <w:bookmarkStart w:id="2" w:name="sub_31000"/>
            <w:bookmarkEnd w:id="2"/>
          </w:p>
        </w:tc>
        <w:tc>
          <w:tcPr>
            <w:tcW w:w="5180" w:type="dxa"/>
            <w:vMerge w:val="restart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 w:val="restart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69" w:type="dxa"/>
            <w:gridSpan w:val="6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Отчетная информация</w:t>
            </w:r>
          </w:p>
        </w:tc>
        <w:tc>
          <w:tcPr>
            <w:tcW w:w="1820" w:type="dxa"/>
            <w:vMerge w:val="restart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Примечание</w:t>
            </w:r>
          </w:p>
        </w:tc>
      </w:tr>
      <w:tr w:rsidR="0018220C" w:rsidRPr="003A6CC5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07" w:type="dxa"/>
          </w:tcPr>
          <w:p w:rsidR="0018220C" w:rsidRPr="003A6CC5" w:rsidRDefault="0018220C" w:rsidP="0018220C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820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</w:tr>
      <w:tr w:rsidR="004F19D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4F19D3" w:rsidRPr="003A6CC5" w:rsidRDefault="004F19D3" w:rsidP="00500E7E">
            <w:pPr>
              <w:pStyle w:val="1"/>
              <w:rPr>
                <w:rFonts w:ascii="Times New Roman" w:hAnsi="Times New Roman"/>
              </w:rPr>
            </w:pPr>
            <w:bookmarkStart w:id="3" w:name="sub_3110"/>
            <w:r w:rsidRPr="003A6CC5">
              <w:rPr>
                <w:rFonts w:ascii="Times New Roman" w:hAnsi="Times New Roman"/>
              </w:rPr>
              <w:t>Экономическое развитие</w:t>
            </w:r>
            <w:bookmarkEnd w:id="3"/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4" w:name="sub_3101"/>
            <w:r w:rsidRPr="007A7582">
              <w:rPr>
                <w:rFonts w:ascii="Times New Roman" w:hAnsi="Times New Roman"/>
              </w:rPr>
              <w:t>1.</w:t>
            </w:r>
            <w:bookmarkEnd w:id="4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</w:tcPr>
          <w:p w:rsidR="00217E11" w:rsidRPr="003A6CC5" w:rsidRDefault="00350A60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992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992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992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993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1107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1820" w:type="dxa"/>
          </w:tcPr>
          <w:p w:rsidR="00217E11" w:rsidRPr="00575C95" w:rsidRDefault="00217E11" w:rsidP="003C293D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3C293D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в районе зарегистрировано 3</w:t>
            </w:r>
            <w:r w:rsidR="003C293D">
              <w:rPr>
                <w:rFonts w:ascii="Times New Roman" w:hAnsi="Times New Roman"/>
                <w:sz w:val="20"/>
                <w:szCs w:val="20"/>
              </w:rPr>
              <w:t>53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субъектов малого предпринимательства, в т.ч. </w:t>
            </w:r>
            <w:r w:rsidR="003C293D">
              <w:rPr>
                <w:rFonts w:ascii="Times New Roman" w:hAnsi="Times New Roman"/>
                <w:sz w:val="20"/>
                <w:szCs w:val="20"/>
              </w:rPr>
              <w:t>54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 малых предприятий, 29</w:t>
            </w:r>
            <w:r w:rsidR="003C293D">
              <w:rPr>
                <w:rFonts w:ascii="Times New Roman" w:hAnsi="Times New Roman"/>
                <w:sz w:val="20"/>
                <w:szCs w:val="20"/>
              </w:rPr>
              <w:t>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– индивидуальных предпринимателей. В 202</w:t>
            </w:r>
            <w:r w:rsidR="003C293D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3C293D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годах прогнозируется увеличение числа субъектов малого бизнеса.  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5" w:name="sub_3102"/>
            <w:r w:rsidRPr="007A7582">
              <w:rPr>
                <w:rFonts w:ascii="Times New Roman" w:hAnsi="Times New Roman"/>
              </w:rPr>
              <w:t>2.</w:t>
            </w:r>
            <w:bookmarkEnd w:id="5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217E11" w:rsidRPr="003A6CC5" w:rsidRDefault="00350A60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992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992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992" w:type="dxa"/>
          </w:tcPr>
          <w:p w:rsidR="00217E11" w:rsidRPr="006E297C" w:rsidRDefault="00350A60" w:rsidP="006E297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48,</w:t>
            </w:r>
            <w:r w:rsidR="006E297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107" w:type="dxa"/>
          </w:tcPr>
          <w:p w:rsidR="00217E11" w:rsidRPr="003A6CC5" w:rsidRDefault="00350A6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820" w:type="dxa"/>
          </w:tcPr>
          <w:p w:rsidR="00217E11" w:rsidRPr="00575C95" w:rsidRDefault="00217E11" w:rsidP="00350A60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</w:rPr>
              <w:t>Среднесписочная численность работников в малом бизнесе составляет в 202</w:t>
            </w:r>
            <w:r w:rsidR="0045401B">
              <w:rPr>
                <w:rFonts w:ascii="Times New Roman" w:hAnsi="Times New Roman"/>
                <w:sz w:val="20"/>
              </w:rPr>
              <w:t>4</w:t>
            </w:r>
            <w:r w:rsidRPr="00575C95">
              <w:rPr>
                <w:rFonts w:ascii="Times New Roman" w:hAnsi="Times New Roman"/>
                <w:sz w:val="20"/>
              </w:rPr>
              <w:t xml:space="preserve"> году 1</w:t>
            </w:r>
            <w:r w:rsidR="00350A60">
              <w:rPr>
                <w:rFonts w:ascii="Times New Roman" w:hAnsi="Times New Roman"/>
                <w:sz w:val="20"/>
              </w:rPr>
              <w:t>508</w:t>
            </w:r>
            <w:r w:rsidRPr="00575C95">
              <w:rPr>
                <w:rFonts w:ascii="Times New Roman" w:hAnsi="Times New Roman"/>
                <w:sz w:val="20"/>
              </w:rPr>
              <w:t xml:space="preserve"> человек, что составило </w:t>
            </w:r>
            <w:r w:rsidR="00350A60">
              <w:rPr>
                <w:rFonts w:ascii="Times New Roman" w:hAnsi="Times New Roman"/>
                <w:sz w:val="20"/>
              </w:rPr>
              <w:t>48,8</w:t>
            </w:r>
            <w:r w:rsidRPr="00575C95">
              <w:rPr>
                <w:rFonts w:ascii="Times New Roman" w:hAnsi="Times New Roman"/>
                <w:sz w:val="20"/>
              </w:rPr>
              <w:t xml:space="preserve">% от среднесписочной численности </w:t>
            </w:r>
            <w:r w:rsidRPr="00575C95">
              <w:rPr>
                <w:rFonts w:ascii="Times New Roman" w:hAnsi="Times New Roman"/>
                <w:sz w:val="20"/>
              </w:rPr>
              <w:lastRenderedPageBreak/>
              <w:t>работников всех предприятий и организаций. На период 202</w:t>
            </w:r>
            <w:r w:rsidR="0045401B">
              <w:rPr>
                <w:rFonts w:ascii="Times New Roman" w:hAnsi="Times New Roman"/>
                <w:sz w:val="20"/>
              </w:rPr>
              <w:t>5</w:t>
            </w:r>
            <w:r w:rsidRPr="00575C95">
              <w:rPr>
                <w:rFonts w:ascii="Times New Roman" w:hAnsi="Times New Roman"/>
                <w:sz w:val="20"/>
              </w:rPr>
              <w:t>-202</w:t>
            </w:r>
            <w:r w:rsidR="0045401B">
              <w:rPr>
                <w:rFonts w:ascii="Times New Roman" w:hAnsi="Times New Roman"/>
                <w:sz w:val="20"/>
              </w:rPr>
              <w:t>7</w:t>
            </w:r>
            <w:r w:rsidRPr="00575C95">
              <w:rPr>
                <w:rFonts w:ascii="Times New Roman" w:hAnsi="Times New Roman"/>
                <w:sz w:val="20"/>
              </w:rPr>
              <w:t>г.г. планируется увеличение численности работников.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6" w:name="sub_3103"/>
            <w:r w:rsidRPr="007A7582">
              <w:rPr>
                <w:rFonts w:ascii="Times New Roman" w:hAnsi="Times New Roman"/>
              </w:rPr>
              <w:lastRenderedPageBreak/>
              <w:t>3.</w:t>
            </w:r>
            <w:bookmarkEnd w:id="6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217E11" w:rsidRPr="003A6CC5" w:rsidRDefault="0087392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8342,3</w:t>
            </w:r>
          </w:p>
        </w:tc>
        <w:tc>
          <w:tcPr>
            <w:tcW w:w="992" w:type="dxa"/>
          </w:tcPr>
          <w:p w:rsidR="00217E11" w:rsidRPr="003A6CC5" w:rsidRDefault="0087392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3227,0</w:t>
            </w:r>
          </w:p>
        </w:tc>
        <w:tc>
          <w:tcPr>
            <w:tcW w:w="992" w:type="dxa"/>
          </w:tcPr>
          <w:p w:rsidR="00217E11" w:rsidRPr="00873925" w:rsidRDefault="00873925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73925">
              <w:rPr>
                <w:rFonts w:ascii="Times New Roman" w:hAnsi="Times New Roman"/>
                <w:sz w:val="22"/>
                <w:szCs w:val="22"/>
              </w:rPr>
              <w:t>14330,0</w:t>
            </w:r>
          </w:p>
        </w:tc>
        <w:tc>
          <w:tcPr>
            <w:tcW w:w="992" w:type="dxa"/>
          </w:tcPr>
          <w:p w:rsidR="00217E11" w:rsidRPr="003A6CC5" w:rsidRDefault="0087392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6529,0</w:t>
            </w:r>
          </w:p>
        </w:tc>
        <w:tc>
          <w:tcPr>
            <w:tcW w:w="993" w:type="dxa"/>
          </w:tcPr>
          <w:p w:rsidR="00217E11" w:rsidRPr="003A6CC5" w:rsidRDefault="0087392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7194,4</w:t>
            </w:r>
          </w:p>
        </w:tc>
        <w:tc>
          <w:tcPr>
            <w:tcW w:w="1107" w:type="dxa"/>
          </w:tcPr>
          <w:p w:rsidR="00217E11" w:rsidRPr="003A6CC5" w:rsidRDefault="0087392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7886,0</w:t>
            </w:r>
          </w:p>
        </w:tc>
        <w:tc>
          <w:tcPr>
            <w:tcW w:w="1820" w:type="dxa"/>
          </w:tcPr>
          <w:p w:rsidR="00217E11" w:rsidRPr="00575C95" w:rsidRDefault="00217E11" w:rsidP="0087392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в 202</w:t>
            </w:r>
            <w:r w:rsidR="0087392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 </w:t>
            </w:r>
            <w:r w:rsidR="00873925">
              <w:rPr>
                <w:rFonts w:ascii="Times New Roman" w:hAnsi="Times New Roman"/>
                <w:sz w:val="20"/>
                <w:szCs w:val="20"/>
              </w:rPr>
              <w:t>14330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рублей. К 202</w:t>
            </w:r>
            <w:r w:rsidR="00873925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году. планируется  </w:t>
            </w:r>
            <w:r w:rsidR="00401ECD">
              <w:rPr>
                <w:rFonts w:ascii="Times New Roman" w:hAnsi="Times New Roman"/>
                <w:sz w:val="20"/>
                <w:szCs w:val="20"/>
              </w:rPr>
              <w:t xml:space="preserve">7886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рублей в расчете на 1 жителя.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7" w:name="sub_3104"/>
            <w:r w:rsidRPr="007A7582">
              <w:rPr>
                <w:rFonts w:ascii="Times New Roman" w:hAnsi="Times New Roman"/>
              </w:rPr>
              <w:t>4.</w:t>
            </w:r>
            <w:bookmarkEnd w:id="7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217E11" w:rsidRPr="003A6CC5" w:rsidRDefault="007A6008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217E11" w:rsidRPr="003A6CC5" w:rsidRDefault="007A600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:rsidR="00217E11" w:rsidRPr="003A6CC5" w:rsidRDefault="007A600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217E11" w:rsidRPr="003A6CC5" w:rsidRDefault="007A600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</w:tcPr>
          <w:p w:rsidR="00217E11" w:rsidRPr="003A6CC5" w:rsidRDefault="007A600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07" w:type="dxa"/>
          </w:tcPr>
          <w:p w:rsidR="00217E11" w:rsidRPr="003A6CC5" w:rsidRDefault="007A600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20" w:type="dxa"/>
          </w:tcPr>
          <w:p w:rsidR="00217E11" w:rsidRPr="00575C95" w:rsidRDefault="00217E11" w:rsidP="00231F3B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</w:rPr>
              <w:t>Ежегодно земельные участки оформляются в собственность, в связи с этим увеличивается доля земельных участков, облагаемых земельным налогом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8" w:name="sub_3105"/>
            <w:r w:rsidRPr="007A7582">
              <w:rPr>
                <w:rFonts w:ascii="Times New Roman" w:hAnsi="Times New Roman"/>
              </w:rPr>
              <w:t>5.</w:t>
            </w:r>
            <w:bookmarkEnd w:id="8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217E11" w:rsidRPr="003A6CC5" w:rsidRDefault="00BC51B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217E11" w:rsidRPr="003A6CC5" w:rsidRDefault="00BC51B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217E11" w:rsidRPr="003A6CC5" w:rsidRDefault="00231FA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217E11" w:rsidRPr="003A6CC5" w:rsidRDefault="00231FA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217E11" w:rsidRPr="003A6CC5" w:rsidRDefault="00231FA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217E11" w:rsidRPr="003A6CC5" w:rsidRDefault="00231FA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217E11" w:rsidRPr="00575C95" w:rsidRDefault="00217E11" w:rsidP="0018510A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Общее количество сельскохозяйствен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ных организаций в 202</w:t>
            </w:r>
            <w:r w:rsidR="00DC5272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="0018510A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,из них прибыльных </w:t>
            </w:r>
            <w:r w:rsidR="0018510A">
              <w:rPr>
                <w:rFonts w:ascii="Times New Roman" w:hAnsi="Times New Roman"/>
                <w:sz w:val="20"/>
                <w:szCs w:val="20"/>
              </w:rPr>
              <w:t>2.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Доля прибыльных сельскохозяйственных предприятий составила </w:t>
            </w:r>
            <w:r w:rsidR="00DC5272">
              <w:rPr>
                <w:rFonts w:ascii="Times New Roman" w:hAnsi="Times New Roman"/>
                <w:sz w:val="20"/>
                <w:szCs w:val="20"/>
              </w:rPr>
              <w:t>67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%.На период 202</w:t>
            </w:r>
            <w:r w:rsidR="00DC5272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DC5272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годы  доля прибыльных сельскохозяйственных предприятий составит 100% в общем их числе. 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9" w:name="sub_3106"/>
            <w:r w:rsidRPr="007A7582">
              <w:rPr>
                <w:rFonts w:ascii="Times New Roman" w:hAnsi="Times New Roman"/>
              </w:rPr>
              <w:lastRenderedPageBreak/>
              <w:t>6.</w:t>
            </w:r>
            <w:bookmarkEnd w:id="9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217E11" w:rsidRPr="003A6CC5" w:rsidRDefault="00BC51B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  <w:tc>
          <w:tcPr>
            <w:tcW w:w="992" w:type="dxa"/>
          </w:tcPr>
          <w:p w:rsidR="00217E11" w:rsidRPr="003A6CC5" w:rsidRDefault="00BC51B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992" w:type="dxa"/>
          </w:tcPr>
          <w:p w:rsidR="00217E11" w:rsidRPr="003A6CC5" w:rsidRDefault="00BC51B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992" w:type="dxa"/>
          </w:tcPr>
          <w:p w:rsidR="00217E11" w:rsidRPr="006E297C" w:rsidRDefault="006E297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66.6</w:t>
            </w:r>
          </w:p>
        </w:tc>
        <w:tc>
          <w:tcPr>
            <w:tcW w:w="993" w:type="dxa"/>
          </w:tcPr>
          <w:p w:rsidR="00217E11" w:rsidRPr="006E297C" w:rsidRDefault="006E297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66.4</w:t>
            </w:r>
          </w:p>
        </w:tc>
        <w:tc>
          <w:tcPr>
            <w:tcW w:w="1107" w:type="dxa"/>
          </w:tcPr>
          <w:p w:rsidR="00217E11" w:rsidRPr="006E297C" w:rsidRDefault="006E297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66.2</w:t>
            </w:r>
          </w:p>
        </w:tc>
        <w:tc>
          <w:tcPr>
            <w:tcW w:w="1820" w:type="dxa"/>
          </w:tcPr>
          <w:p w:rsidR="00217E11" w:rsidRPr="00575C95" w:rsidRDefault="00217E11" w:rsidP="006E297C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</w:rPr>
              <w:t>По состоянию на 01.01.202</w:t>
            </w:r>
            <w:r w:rsidR="006E297C" w:rsidRPr="006E297C">
              <w:rPr>
                <w:rFonts w:ascii="Times New Roman" w:hAnsi="Times New Roman"/>
                <w:sz w:val="20"/>
              </w:rPr>
              <w:t>5</w:t>
            </w:r>
            <w:r w:rsidRPr="00575C95">
              <w:rPr>
                <w:rFonts w:ascii="Times New Roman" w:hAnsi="Times New Roman"/>
                <w:sz w:val="20"/>
              </w:rPr>
              <w:t>г. на территории района расположены автомобильные дороги местного значения общей протяженностью 453,8 км, в т.ч. с твёрдым покрытием- 150,</w:t>
            </w:r>
            <w:r w:rsidR="006E297C" w:rsidRPr="006E297C">
              <w:rPr>
                <w:rFonts w:ascii="Times New Roman" w:hAnsi="Times New Roman"/>
                <w:sz w:val="20"/>
              </w:rPr>
              <w:t>3</w:t>
            </w:r>
            <w:r w:rsidRPr="00575C95">
              <w:rPr>
                <w:rFonts w:ascii="Times New Roman" w:hAnsi="Times New Roman"/>
                <w:sz w:val="20"/>
              </w:rPr>
              <w:t xml:space="preserve"> км, что составляет 33,1%. Протяженность дорог, не отвечающих нормативным требованиям в 202</w:t>
            </w:r>
            <w:r w:rsidR="006E297C" w:rsidRPr="006E297C">
              <w:rPr>
                <w:rFonts w:ascii="Times New Roman" w:hAnsi="Times New Roman"/>
                <w:sz w:val="20"/>
              </w:rPr>
              <w:t>4</w:t>
            </w:r>
            <w:r w:rsidRPr="00575C95">
              <w:rPr>
                <w:rFonts w:ascii="Times New Roman" w:hAnsi="Times New Roman"/>
                <w:sz w:val="20"/>
              </w:rPr>
              <w:t xml:space="preserve"> году, составляет 303,</w:t>
            </w:r>
            <w:r w:rsidR="006E297C" w:rsidRPr="006E297C">
              <w:rPr>
                <w:rFonts w:ascii="Times New Roman" w:hAnsi="Times New Roman"/>
                <w:sz w:val="20"/>
              </w:rPr>
              <w:t>1</w:t>
            </w:r>
            <w:r w:rsidRPr="00575C95">
              <w:rPr>
                <w:rFonts w:ascii="Times New Roman" w:hAnsi="Times New Roman"/>
                <w:sz w:val="20"/>
              </w:rPr>
              <w:t xml:space="preserve"> </w:t>
            </w:r>
            <w:r w:rsidRPr="00575C95">
              <w:rPr>
                <w:rFonts w:ascii="Times New Roman" w:hAnsi="Times New Roman"/>
                <w:sz w:val="20"/>
              </w:rPr>
              <w:lastRenderedPageBreak/>
              <w:t>км. Доля составляет 66,</w:t>
            </w:r>
            <w:r w:rsidR="006E297C" w:rsidRPr="00DC5272">
              <w:rPr>
                <w:rFonts w:ascii="Times New Roman" w:hAnsi="Times New Roman"/>
                <w:sz w:val="20"/>
              </w:rPr>
              <w:t>8</w:t>
            </w:r>
            <w:r w:rsidRPr="00575C95">
              <w:rPr>
                <w:rFonts w:ascii="Times New Roman" w:hAnsi="Times New Roman"/>
                <w:sz w:val="20"/>
              </w:rPr>
              <w:t>%. К 202</w:t>
            </w:r>
            <w:r w:rsidR="006E297C">
              <w:rPr>
                <w:rFonts w:ascii="Times New Roman" w:hAnsi="Times New Roman"/>
                <w:sz w:val="20"/>
                <w:lang w:val="en-US"/>
              </w:rPr>
              <w:t>7</w:t>
            </w:r>
            <w:r w:rsidRPr="00575C95">
              <w:rPr>
                <w:rFonts w:ascii="Times New Roman" w:hAnsi="Times New Roman"/>
                <w:sz w:val="20"/>
              </w:rPr>
              <w:t xml:space="preserve"> году планируется довести показатель до 66,2%.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10" w:name="sub_3107"/>
            <w:r w:rsidRPr="007A7582">
              <w:rPr>
                <w:rFonts w:ascii="Times New Roman" w:hAnsi="Times New Roman"/>
              </w:rPr>
              <w:lastRenderedPageBreak/>
              <w:t>7.</w:t>
            </w:r>
            <w:bookmarkEnd w:id="10"/>
          </w:p>
        </w:tc>
        <w:tc>
          <w:tcPr>
            <w:tcW w:w="5180" w:type="dxa"/>
          </w:tcPr>
          <w:p w:rsidR="00217E11" w:rsidRPr="003A6CC5" w:rsidRDefault="00217E11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района), в общей численности населения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217E11" w:rsidRPr="003A6CC5" w:rsidRDefault="009A009D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992" w:type="dxa"/>
          </w:tcPr>
          <w:p w:rsidR="00217E11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</w:tcPr>
          <w:p w:rsidR="00217E11" w:rsidRPr="00342A5C" w:rsidRDefault="00342A5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4.4</w:t>
            </w:r>
          </w:p>
        </w:tc>
        <w:tc>
          <w:tcPr>
            <w:tcW w:w="992" w:type="dxa"/>
          </w:tcPr>
          <w:p w:rsidR="00217E11" w:rsidRPr="00342A5C" w:rsidRDefault="00342A5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4.3</w:t>
            </w:r>
          </w:p>
        </w:tc>
        <w:tc>
          <w:tcPr>
            <w:tcW w:w="993" w:type="dxa"/>
          </w:tcPr>
          <w:p w:rsidR="00217E11" w:rsidRPr="00342A5C" w:rsidRDefault="00342A5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4.2</w:t>
            </w:r>
          </w:p>
        </w:tc>
        <w:tc>
          <w:tcPr>
            <w:tcW w:w="1107" w:type="dxa"/>
          </w:tcPr>
          <w:p w:rsidR="00217E11" w:rsidRPr="00342A5C" w:rsidRDefault="00342A5C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1820" w:type="dxa"/>
          </w:tcPr>
          <w:p w:rsidR="00217E11" w:rsidRPr="00575C95" w:rsidRDefault="00217E11" w:rsidP="00231F3B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</w:rPr>
              <w:t xml:space="preserve">Из 97 населённых пунктов района 64 охвачены автобусным сообщением.  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7A7582" w:rsidRDefault="00217E11" w:rsidP="00500E7E">
            <w:pPr>
              <w:pStyle w:val="aff7"/>
              <w:rPr>
                <w:rFonts w:ascii="Times New Roman" w:hAnsi="Times New Roman"/>
              </w:rPr>
            </w:pPr>
            <w:bookmarkStart w:id="11" w:name="sub_3108"/>
            <w:r w:rsidRPr="007A7582">
              <w:rPr>
                <w:rFonts w:ascii="Times New Roman" w:hAnsi="Times New Roman"/>
              </w:rPr>
              <w:t>8.</w:t>
            </w:r>
            <w:bookmarkEnd w:id="11"/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217E11" w:rsidRPr="00B97C9A" w:rsidRDefault="00217E11" w:rsidP="00231F3B">
            <w:pPr>
              <w:pStyle w:val="aff7"/>
              <w:rPr>
                <w:rFonts w:ascii="Times New Roman" w:hAnsi="Times New Roman"/>
                <w:sz w:val="20"/>
                <w:szCs w:val="20"/>
              </w:rPr>
            </w:pPr>
            <w:r w:rsidRPr="00B97C9A">
              <w:rPr>
                <w:rFonts w:ascii="Times New Roman" w:hAnsi="Times New Roman"/>
                <w:sz w:val="20"/>
                <w:szCs w:val="20"/>
              </w:rPr>
              <w:t>Рост среднемесячной заработной платы в соответствии с указами Президента</w:t>
            </w: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09D">
              <w:rPr>
                <w:rFonts w:ascii="Times New Roman" w:hAnsi="Times New Roman"/>
                <w:sz w:val="22"/>
                <w:szCs w:val="22"/>
              </w:rPr>
              <w:t>31400,3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34973,4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43557,8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49323,9</w:t>
            </w:r>
          </w:p>
        </w:tc>
        <w:tc>
          <w:tcPr>
            <w:tcW w:w="993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54081,9</w:t>
            </w:r>
          </w:p>
        </w:tc>
        <w:tc>
          <w:tcPr>
            <w:tcW w:w="1107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59100,4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09D">
              <w:rPr>
                <w:rFonts w:ascii="Times New Roman" w:hAnsi="Times New Roman"/>
                <w:sz w:val="22"/>
                <w:szCs w:val="22"/>
              </w:rPr>
              <w:t>22204,1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24443,0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30023,3</w:t>
            </w:r>
          </w:p>
        </w:tc>
        <w:tc>
          <w:tcPr>
            <w:tcW w:w="992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32215.0</w:t>
            </w:r>
          </w:p>
        </w:tc>
        <w:tc>
          <w:tcPr>
            <w:tcW w:w="993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39205.7</w:t>
            </w:r>
          </w:p>
        </w:tc>
        <w:tc>
          <w:tcPr>
            <w:tcW w:w="1107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42538.1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общеобразовательных учреждений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28658,1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31401,6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38814,5</w:t>
            </w:r>
          </w:p>
        </w:tc>
        <w:tc>
          <w:tcPr>
            <w:tcW w:w="992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41648.0</w:t>
            </w:r>
          </w:p>
        </w:tc>
        <w:tc>
          <w:tcPr>
            <w:tcW w:w="993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50685.6</w:t>
            </w:r>
          </w:p>
        </w:tc>
        <w:tc>
          <w:tcPr>
            <w:tcW w:w="1107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54993.8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32749,3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35220,8</w:t>
            </w:r>
          </w:p>
        </w:tc>
        <w:tc>
          <w:tcPr>
            <w:tcW w:w="992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46631.7</w:t>
            </w:r>
          </w:p>
        </w:tc>
        <w:tc>
          <w:tcPr>
            <w:tcW w:w="992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50035.8</w:t>
            </w:r>
          </w:p>
        </w:tc>
        <w:tc>
          <w:tcPr>
            <w:tcW w:w="993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60893.6</w:t>
            </w:r>
          </w:p>
        </w:tc>
        <w:tc>
          <w:tcPr>
            <w:tcW w:w="1107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66069.5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культуры и искусства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31947,4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34449,1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41173,2</w:t>
            </w:r>
          </w:p>
        </w:tc>
        <w:tc>
          <w:tcPr>
            <w:tcW w:w="992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43854.2</w:t>
            </w:r>
          </w:p>
        </w:tc>
        <w:tc>
          <w:tcPr>
            <w:tcW w:w="993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46573.2</w:t>
            </w:r>
          </w:p>
        </w:tc>
        <w:tc>
          <w:tcPr>
            <w:tcW w:w="1107" w:type="dxa"/>
          </w:tcPr>
          <w:p w:rsidR="00217E11" w:rsidRPr="00AB12EB" w:rsidRDefault="00AB12EB">
            <w:pPr>
              <w:pStyle w:val="aff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49460.7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7E11" w:rsidRPr="003A6CC5" w:rsidRDefault="00217E1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7E11" w:rsidRPr="003A6CC5" w:rsidRDefault="00217E1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91" w:type="dxa"/>
          </w:tcPr>
          <w:p w:rsidR="00217E11" w:rsidRPr="003A6CC5" w:rsidRDefault="00217E1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7E11" w:rsidRPr="009A009D" w:rsidRDefault="009A009D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17E11" w:rsidRPr="009A009D" w:rsidRDefault="009A009D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20" w:type="dxa"/>
          </w:tcPr>
          <w:p w:rsidR="00217E11" w:rsidRPr="003A6CC5" w:rsidRDefault="00217E11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7E1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217E11" w:rsidRPr="003A6CC5" w:rsidRDefault="00217E11" w:rsidP="00EB0F33">
            <w:pPr>
              <w:pStyle w:val="1"/>
              <w:rPr>
                <w:rFonts w:ascii="Times New Roman" w:hAnsi="Times New Roman"/>
              </w:rPr>
            </w:pPr>
            <w:bookmarkStart w:id="12" w:name="sub_3120"/>
            <w:r w:rsidRPr="003A6CC5">
              <w:rPr>
                <w:rFonts w:ascii="Times New Roman" w:hAnsi="Times New Roman"/>
              </w:rPr>
              <w:lastRenderedPageBreak/>
              <w:t>Дошкольное образование</w:t>
            </w:r>
            <w:bookmarkEnd w:id="12"/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7A7582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3" w:name="sub_3109"/>
            <w:r w:rsidRPr="007A7582">
              <w:rPr>
                <w:rFonts w:ascii="Times New Roman" w:hAnsi="Times New Roman"/>
              </w:rPr>
              <w:t>9.</w:t>
            </w:r>
            <w:bookmarkEnd w:id="13"/>
          </w:p>
        </w:tc>
        <w:tc>
          <w:tcPr>
            <w:tcW w:w="5180" w:type="dxa"/>
          </w:tcPr>
          <w:p w:rsidR="004D4D5A" w:rsidRPr="003A6CC5" w:rsidRDefault="004D4D5A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992" w:type="dxa"/>
          </w:tcPr>
          <w:p w:rsidR="004D4D5A" w:rsidRPr="00E12C22" w:rsidRDefault="00E12C22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57.1</w:t>
            </w:r>
          </w:p>
        </w:tc>
        <w:tc>
          <w:tcPr>
            <w:tcW w:w="992" w:type="dxa"/>
          </w:tcPr>
          <w:p w:rsidR="004D4D5A" w:rsidRPr="00E12C22" w:rsidRDefault="00E12C22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57.2</w:t>
            </w:r>
          </w:p>
        </w:tc>
        <w:tc>
          <w:tcPr>
            <w:tcW w:w="993" w:type="dxa"/>
          </w:tcPr>
          <w:p w:rsidR="004D4D5A" w:rsidRPr="00E12C22" w:rsidRDefault="00E12C22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57.3</w:t>
            </w:r>
          </w:p>
        </w:tc>
        <w:tc>
          <w:tcPr>
            <w:tcW w:w="1107" w:type="dxa"/>
          </w:tcPr>
          <w:p w:rsidR="004D4D5A" w:rsidRPr="00E12C22" w:rsidRDefault="00E12C22">
            <w:pPr>
              <w:pStyle w:val="aff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57.4</w:t>
            </w:r>
          </w:p>
        </w:tc>
        <w:tc>
          <w:tcPr>
            <w:tcW w:w="1820" w:type="dxa"/>
          </w:tcPr>
          <w:p w:rsidR="004D4D5A" w:rsidRPr="00575C95" w:rsidRDefault="004D4D5A" w:rsidP="002C2874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Численность детей в возрасте от 1 до 6 лет, получающих дошкольную образовательную услугу по их содержанию в муниципальных дошкольных образовательных учреждениях, составляет в 2022 г.-2</w:t>
            </w:r>
            <w:r w:rsidR="00E12C22">
              <w:rPr>
                <w:rFonts w:ascii="Times New Roman" w:hAnsi="Times New Roman"/>
                <w:sz w:val="20"/>
                <w:szCs w:val="20"/>
              </w:rPr>
              <w:t>4</w:t>
            </w:r>
            <w:r w:rsidR="002C2874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чел. (общая численность детей в возрасте 1-6 лет 4</w:t>
            </w:r>
            <w:r w:rsidR="002C2874">
              <w:rPr>
                <w:rFonts w:ascii="Times New Roman" w:hAnsi="Times New Roman"/>
                <w:sz w:val="20"/>
                <w:szCs w:val="20"/>
              </w:rPr>
              <w:t>29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чел.). Доля составляет 57</w:t>
            </w:r>
            <w:r w:rsidR="002C2874">
              <w:rPr>
                <w:rFonts w:ascii="Times New Roman" w:hAnsi="Times New Roman"/>
                <w:sz w:val="20"/>
                <w:szCs w:val="20"/>
              </w:rPr>
              <w:t>,1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 К 202</w:t>
            </w:r>
            <w:r w:rsidR="002C2874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составит 5</w:t>
            </w:r>
            <w:r w:rsidR="002C2874">
              <w:rPr>
                <w:rFonts w:ascii="Times New Roman" w:hAnsi="Times New Roman"/>
                <w:sz w:val="20"/>
                <w:szCs w:val="20"/>
              </w:rPr>
              <w:t>7,4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%. </w:t>
            </w:r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7A7582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4" w:name="sub_31010"/>
            <w:r w:rsidRPr="007A7582">
              <w:rPr>
                <w:rFonts w:ascii="Times New Roman" w:hAnsi="Times New Roman"/>
              </w:rPr>
              <w:t>10.</w:t>
            </w:r>
            <w:bookmarkEnd w:id="14"/>
          </w:p>
        </w:tc>
        <w:tc>
          <w:tcPr>
            <w:tcW w:w="5180" w:type="dxa"/>
          </w:tcPr>
          <w:p w:rsidR="004D4D5A" w:rsidRPr="003A6CC5" w:rsidRDefault="004D4D5A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120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120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4D4D5A" w:rsidRPr="003A6CC5" w:rsidRDefault="00120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4D4D5A" w:rsidRPr="003A6CC5" w:rsidRDefault="00120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4D4D5A" w:rsidRPr="00575C95" w:rsidRDefault="004D4D5A" w:rsidP="00231F3B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Очередь для определения в муниципальные дошкольные образовательные учреждения отсутствует.</w:t>
            </w:r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7A7582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5" w:name="sub_3111"/>
            <w:r w:rsidRPr="007A7582">
              <w:rPr>
                <w:rFonts w:ascii="Times New Roman" w:hAnsi="Times New Roman"/>
              </w:rPr>
              <w:t>11.</w:t>
            </w:r>
            <w:bookmarkEnd w:id="15"/>
          </w:p>
        </w:tc>
        <w:tc>
          <w:tcPr>
            <w:tcW w:w="5180" w:type="dxa"/>
          </w:tcPr>
          <w:p w:rsidR="004D4D5A" w:rsidRPr="003A6CC5" w:rsidRDefault="004D4D5A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4D4D5A" w:rsidRPr="00575C95" w:rsidRDefault="004D4D5A" w:rsidP="00231F3B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На территории района функционирует 4 дошкольных учреждений. </w:t>
            </w:r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4D4D5A" w:rsidRPr="003A6CC5" w:rsidRDefault="004D4D5A" w:rsidP="00EB0F33">
            <w:pPr>
              <w:pStyle w:val="1"/>
              <w:rPr>
                <w:rFonts w:ascii="Times New Roman" w:hAnsi="Times New Roman"/>
              </w:rPr>
            </w:pPr>
            <w:bookmarkStart w:id="16" w:name="sub_3130"/>
            <w:r w:rsidRPr="003A6CC5">
              <w:rPr>
                <w:rFonts w:ascii="Times New Roman" w:hAnsi="Times New Roman"/>
              </w:rPr>
              <w:lastRenderedPageBreak/>
              <w:t>Общее и дополнительное образование</w:t>
            </w:r>
            <w:bookmarkEnd w:id="16"/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A55FCE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7" w:name="sub_3113"/>
            <w:r w:rsidRPr="00A55FCE">
              <w:rPr>
                <w:rFonts w:ascii="Times New Roman" w:hAnsi="Times New Roman"/>
              </w:rPr>
              <w:t>13.</w:t>
            </w:r>
            <w:bookmarkEnd w:id="17"/>
          </w:p>
        </w:tc>
        <w:tc>
          <w:tcPr>
            <w:tcW w:w="5180" w:type="dxa"/>
          </w:tcPr>
          <w:p w:rsidR="004D4D5A" w:rsidRPr="003A6CC5" w:rsidRDefault="004D4D5A" w:rsidP="00BC51B9">
            <w:pPr>
              <w:pStyle w:val="afff1"/>
              <w:jc w:val="both"/>
            </w:pPr>
            <w:r w:rsidRPr="003A6CC5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4D4D5A" w:rsidRPr="00575C95" w:rsidRDefault="004D4D5A" w:rsidP="00A55FCE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322F3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="00A55FCE">
              <w:rPr>
                <w:rFonts w:ascii="Times New Roman" w:hAnsi="Times New Roman"/>
                <w:sz w:val="20"/>
                <w:szCs w:val="20"/>
              </w:rPr>
              <w:t>35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выпускников получили аттестат о среднем (полном) образовании.</w:t>
            </w:r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7A7582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8" w:name="sub_3114"/>
            <w:r w:rsidRPr="007A7582">
              <w:rPr>
                <w:rFonts w:ascii="Times New Roman" w:hAnsi="Times New Roman"/>
              </w:rPr>
              <w:t>14.</w:t>
            </w:r>
            <w:bookmarkEnd w:id="18"/>
          </w:p>
        </w:tc>
        <w:tc>
          <w:tcPr>
            <w:tcW w:w="5180" w:type="dxa"/>
          </w:tcPr>
          <w:p w:rsidR="004D4D5A" w:rsidRPr="003A6CC5" w:rsidRDefault="004D4D5A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992" w:type="dxa"/>
          </w:tcPr>
          <w:p w:rsidR="004D4D5A" w:rsidRPr="003A6CC5" w:rsidRDefault="009A00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</w:t>
            </w:r>
          </w:p>
        </w:tc>
        <w:tc>
          <w:tcPr>
            <w:tcW w:w="992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89,0</w:t>
            </w:r>
          </w:p>
        </w:tc>
        <w:tc>
          <w:tcPr>
            <w:tcW w:w="993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107" w:type="dxa"/>
          </w:tcPr>
          <w:p w:rsidR="004D4D5A" w:rsidRPr="003A6CC5" w:rsidRDefault="00322F3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820" w:type="dxa"/>
          </w:tcPr>
          <w:p w:rsidR="004D4D5A" w:rsidRPr="00575C95" w:rsidRDefault="004D4D5A" w:rsidP="00322F3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      </w:r>
            <w:r w:rsidR="00322F3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88</w:t>
            </w:r>
            <w:r w:rsidR="00322F35">
              <w:rPr>
                <w:rFonts w:ascii="Times New Roman" w:hAnsi="Times New Roman"/>
                <w:sz w:val="20"/>
                <w:szCs w:val="20"/>
              </w:rPr>
              <w:t>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 К 202</w:t>
            </w:r>
            <w:r w:rsidR="00322F35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прогнозируется </w:t>
            </w:r>
            <w:r w:rsidR="00322F35">
              <w:rPr>
                <w:rFonts w:ascii="Times New Roman" w:hAnsi="Times New Roman"/>
                <w:sz w:val="20"/>
                <w:szCs w:val="20"/>
              </w:rPr>
              <w:t>90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4D4D5A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D4D5A" w:rsidRPr="007A7582" w:rsidRDefault="004D4D5A" w:rsidP="00500E7E">
            <w:pPr>
              <w:pStyle w:val="aff7"/>
              <w:rPr>
                <w:rFonts w:ascii="Times New Roman" w:hAnsi="Times New Roman"/>
              </w:rPr>
            </w:pPr>
            <w:bookmarkStart w:id="19" w:name="sub_3115"/>
            <w:r w:rsidRPr="007A7582">
              <w:rPr>
                <w:rFonts w:ascii="Times New Roman" w:hAnsi="Times New Roman"/>
              </w:rPr>
              <w:t>15.</w:t>
            </w:r>
            <w:bookmarkEnd w:id="19"/>
          </w:p>
        </w:tc>
        <w:tc>
          <w:tcPr>
            <w:tcW w:w="5180" w:type="dxa"/>
          </w:tcPr>
          <w:p w:rsidR="004D4D5A" w:rsidRPr="003A6CC5" w:rsidRDefault="004D4D5A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:rsidR="004D4D5A" w:rsidRPr="003A6CC5" w:rsidRDefault="004D4D5A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4D4D5A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</w:tcPr>
          <w:p w:rsidR="004D4D5A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</w:tcPr>
          <w:p w:rsidR="004D4D5A" w:rsidRPr="003A6CC5" w:rsidRDefault="007E391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4D4D5A" w:rsidRPr="003A6CC5" w:rsidRDefault="007E391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D4D5A" w:rsidRPr="003A6CC5" w:rsidRDefault="007E391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7" w:type="dxa"/>
          </w:tcPr>
          <w:p w:rsidR="004D4D5A" w:rsidRPr="003A6CC5" w:rsidRDefault="007E391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20" w:type="dxa"/>
          </w:tcPr>
          <w:p w:rsidR="004D4D5A" w:rsidRPr="00575C95" w:rsidRDefault="004D4D5A" w:rsidP="007E391E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ремонта, в общем количестве муниципальных общеобразовательных учреждений в 202</w:t>
            </w:r>
            <w:r w:rsidR="007E391E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</w:t>
            </w:r>
            <w:r w:rsidR="007E391E">
              <w:rPr>
                <w:rFonts w:ascii="Times New Roman" w:hAnsi="Times New Roman"/>
                <w:sz w:val="20"/>
                <w:szCs w:val="20"/>
              </w:rPr>
              <w:t>2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5%. К 202</w:t>
            </w:r>
            <w:r w:rsidR="007E391E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значение показателя планируется 25%.</w:t>
            </w:r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00A9" w:rsidRPr="007A7582" w:rsidRDefault="00B000A9" w:rsidP="00500E7E">
            <w:pPr>
              <w:pStyle w:val="aff7"/>
              <w:rPr>
                <w:rFonts w:ascii="Times New Roman" w:hAnsi="Times New Roman"/>
              </w:rPr>
            </w:pPr>
            <w:bookmarkStart w:id="20" w:name="sub_3116"/>
            <w:r w:rsidRPr="007A7582">
              <w:rPr>
                <w:rFonts w:ascii="Times New Roman" w:hAnsi="Times New Roman"/>
              </w:rPr>
              <w:lastRenderedPageBreak/>
              <w:t>16.</w:t>
            </w:r>
            <w:bookmarkEnd w:id="20"/>
          </w:p>
        </w:tc>
        <w:tc>
          <w:tcPr>
            <w:tcW w:w="5180" w:type="dxa"/>
          </w:tcPr>
          <w:p w:rsidR="00B000A9" w:rsidRPr="003A6CC5" w:rsidRDefault="00B000A9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B000A9" w:rsidRPr="003A6CC5" w:rsidRDefault="00B000A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992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992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993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107" w:type="dxa"/>
          </w:tcPr>
          <w:p w:rsidR="00B000A9" w:rsidRPr="003A6CC5" w:rsidRDefault="0076696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1820" w:type="dxa"/>
          </w:tcPr>
          <w:p w:rsidR="00B000A9" w:rsidRPr="00575C95" w:rsidRDefault="00B000A9" w:rsidP="00766966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 в 202</w:t>
            </w:r>
            <w:r w:rsidR="00766966">
              <w:rPr>
                <w:rFonts w:ascii="Times New Roman" w:hAnsi="Times New Roman"/>
                <w:sz w:val="20"/>
                <w:szCs w:val="20"/>
              </w:rPr>
              <w:t>4 году составила 80,9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%, что на </w:t>
            </w:r>
            <w:r w:rsidR="00766966">
              <w:rPr>
                <w:rFonts w:ascii="Times New Roman" w:hAnsi="Times New Roman"/>
                <w:sz w:val="20"/>
                <w:szCs w:val="20"/>
              </w:rPr>
              <w:t>0,25 % выш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е уровня прошлого года (8</w:t>
            </w:r>
            <w:r w:rsidR="00766966">
              <w:rPr>
                <w:rFonts w:ascii="Times New Roman" w:hAnsi="Times New Roman"/>
                <w:sz w:val="20"/>
                <w:szCs w:val="20"/>
              </w:rPr>
              <w:t>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,</w:t>
            </w:r>
            <w:r w:rsidR="00766966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%). К 202</w:t>
            </w:r>
            <w:r w:rsidR="00766966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значение показателя 8</w:t>
            </w:r>
            <w:r w:rsidR="00766966">
              <w:rPr>
                <w:rFonts w:ascii="Times New Roman" w:hAnsi="Times New Roman"/>
                <w:sz w:val="20"/>
                <w:szCs w:val="20"/>
              </w:rPr>
              <w:t>2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00A9" w:rsidRPr="007A7582" w:rsidRDefault="00B000A9" w:rsidP="00500E7E">
            <w:pPr>
              <w:pStyle w:val="aff7"/>
              <w:rPr>
                <w:rFonts w:ascii="Times New Roman" w:hAnsi="Times New Roman"/>
              </w:rPr>
            </w:pPr>
            <w:bookmarkStart w:id="21" w:name="sub_3117"/>
            <w:r w:rsidRPr="007A7582">
              <w:rPr>
                <w:rFonts w:ascii="Times New Roman" w:hAnsi="Times New Roman"/>
              </w:rPr>
              <w:t>17.</w:t>
            </w:r>
            <w:bookmarkEnd w:id="21"/>
          </w:p>
        </w:tc>
        <w:tc>
          <w:tcPr>
            <w:tcW w:w="5180" w:type="dxa"/>
          </w:tcPr>
          <w:p w:rsidR="00B000A9" w:rsidRPr="003A6CC5" w:rsidRDefault="00B000A9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B000A9" w:rsidRPr="003A6CC5" w:rsidRDefault="00B000A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00A9" w:rsidRPr="007A7582" w:rsidRDefault="00B000A9" w:rsidP="00500E7E">
            <w:pPr>
              <w:pStyle w:val="aff7"/>
              <w:rPr>
                <w:rFonts w:ascii="Times New Roman" w:hAnsi="Times New Roman"/>
              </w:rPr>
            </w:pPr>
            <w:bookmarkStart w:id="22" w:name="sub_3118"/>
            <w:r w:rsidRPr="007A7582">
              <w:rPr>
                <w:rFonts w:ascii="Times New Roman" w:hAnsi="Times New Roman"/>
              </w:rPr>
              <w:t>18.</w:t>
            </w:r>
            <w:bookmarkEnd w:id="22"/>
          </w:p>
        </w:tc>
        <w:tc>
          <w:tcPr>
            <w:tcW w:w="5180" w:type="dxa"/>
          </w:tcPr>
          <w:p w:rsidR="00B000A9" w:rsidRDefault="00B000A9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Расходы бюджета муниципального образования </w:t>
            </w:r>
            <w:r w:rsidRPr="003A6CC5">
              <w:rPr>
                <w:rFonts w:ascii="Times New Roman" w:hAnsi="Times New Roman"/>
              </w:rPr>
              <w:lastRenderedPageBreak/>
              <w:t>на общее образование в расчете на 1 обучающегося в муниципальных общеобразовательных учреждениях</w:t>
            </w:r>
          </w:p>
          <w:p w:rsidR="00B000A9" w:rsidRPr="004F19D3" w:rsidRDefault="00B000A9" w:rsidP="004F19D3"/>
        </w:tc>
        <w:tc>
          <w:tcPr>
            <w:tcW w:w="1491" w:type="dxa"/>
          </w:tcPr>
          <w:p w:rsidR="00B000A9" w:rsidRPr="003A6CC5" w:rsidRDefault="00B000A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тыс. рублей</w:t>
            </w:r>
          </w:p>
        </w:tc>
        <w:tc>
          <w:tcPr>
            <w:tcW w:w="993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124,5</w:t>
            </w:r>
          </w:p>
        </w:tc>
        <w:tc>
          <w:tcPr>
            <w:tcW w:w="992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143,9</w:t>
            </w:r>
          </w:p>
        </w:tc>
        <w:tc>
          <w:tcPr>
            <w:tcW w:w="992" w:type="dxa"/>
          </w:tcPr>
          <w:p w:rsidR="00B000A9" w:rsidRPr="003A6CC5" w:rsidRDefault="00A26F5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992" w:type="dxa"/>
          </w:tcPr>
          <w:p w:rsidR="00B000A9" w:rsidRPr="003A6CC5" w:rsidRDefault="00A26F5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185,5</w:t>
            </w:r>
          </w:p>
        </w:tc>
        <w:tc>
          <w:tcPr>
            <w:tcW w:w="993" w:type="dxa"/>
          </w:tcPr>
          <w:p w:rsidR="00B000A9" w:rsidRPr="003A6CC5" w:rsidRDefault="00A26F55" w:rsidP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625B8">
              <w:rPr>
                <w:rFonts w:ascii="Times New Roman" w:hAnsi="Times New Roman"/>
              </w:rPr>
              <w:t>4,8</w:t>
            </w:r>
          </w:p>
        </w:tc>
        <w:tc>
          <w:tcPr>
            <w:tcW w:w="1107" w:type="dxa"/>
          </w:tcPr>
          <w:p w:rsidR="00B000A9" w:rsidRPr="003A6CC5" w:rsidRDefault="00A26F5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</w:t>
            </w:r>
          </w:p>
        </w:tc>
        <w:tc>
          <w:tcPr>
            <w:tcW w:w="1820" w:type="dxa"/>
          </w:tcPr>
          <w:p w:rsidR="00B000A9" w:rsidRPr="00575C95" w:rsidRDefault="00B000A9" w:rsidP="00A26F5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на общее образование в расчете на 1 обучающегося в 202</w:t>
            </w:r>
            <w:r w:rsidR="00A26F55">
              <w:rPr>
                <w:rFonts w:ascii="Times New Roman" w:hAnsi="Times New Roman"/>
                <w:sz w:val="20"/>
                <w:szCs w:val="20"/>
              </w:rPr>
              <w:t>4 году увеличились на 38,1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тыс. руб. по сравнению с 202</w:t>
            </w:r>
            <w:r w:rsidR="00A26F55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годом. На 202</w:t>
            </w:r>
            <w:r w:rsidR="00A26F55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 планируется   1</w:t>
            </w:r>
            <w:r w:rsidR="00A26F55">
              <w:rPr>
                <w:rFonts w:ascii="Times New Roman" w:hAnsi="Times New Roman"/>
                <w:sz w:val="20"/>
                <w:szCs w:val="20"/>
              </w:rPr>
              <w:t>66,4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00A9" w:rsidRPr="007A7582" w:rsidRDefault="00B000A9" w:rsidP="00500E7E">
            <w:pPr>
              <w:pStyle w:val="aff7"/>
              <w:rPr>
                <w:rFonts w:ascii="Times New Roman" w:hAnsi="Times New Roman"/>
              </w:rPr>
            </w:pPr>
            <w:bookmarkStart w:id="23" w:name="sub_3119"/>
            <w:r w:rsidRPr="007A7582">
              <w:rPr>
                <w:rFonts w:ascii="Times New Roman" w:hAnsi="Times New Roman"/>
              </w:rPr>
              <w:lastRenderedPageBreak/>
              <w:t>19.</w:t>
            </w:r>
            <w:bookmarkEnd w:id="23"/>
          </w:p>
        </w:tc>
        <w:tc>
          <w:tcPr>
            <w:tcW w:w="5180" w:type="dxa"/>
          </w:tcPr>
          <w:p w:rsidR="00B000A9" w:rsidRPr="003A6CC5" w:rsidRDefault="00B000A9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91" w:type="dxa"/>
          </w:tcPr>
          <w:p w:rsidR="00B000A9" w:rsidRPr="003A6CC5" w:rsidRDefault="00B000A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992" w:type="dxa"/>
          </w:tcPr>
          <w:p w:rsidR="00B000A9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89,0</w:t>
            </w:r>
          </w:p>
        </w:tc>
        <w:tc>
          <w:tcPr>
            <w:tcW w:w="992" w:type="dxa"/>
          </w:tcPr>
          <w:p w:rsidR="00B000A9" w:rsidRPr="003A6CC5" w:rsidRDefault="007B4DE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B000A9" w:rsidRPr="003A6CC5" w:rsidRDefault="007B4DE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993" w:type="dxa"/>
          </w:tcPr>
          <w:p w:rsidR="00B000A9" w:rsidRPr="003A6CC5" w:rsidRDefault="007B4DE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  <w:tc>
          <w:tcPr>
            <w:tcW w:w="1107" w:type="dxa"/>
          </w:tcPr>
          <w:p w:rsidR="00B000A9" w:rsidRPr="003A6CC5" w:rsidRDefault="007B4DE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820" w:type="dxa"/>
          </w:tcPr>
          <w:p w:rsidR="00B000A9" w:rsidRPr="00575C95" w:rsidRDefault="00B000A9" w:rsidP="007B4DE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575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202</w:t>
            </w:r>
            <w:r w:rsidR="007B4DE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году,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увеличилась, и составила 89</w:t>
            </w:r>
            <w:r w:rsidR="007B4DE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,3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%, что на </w:t>
            </w:r>
            <w:r w:rsidR="007B4DE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  <w:r w:rsidR="007B4DE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% больше 202</w:t>
            </w:r>
            <w:r w:rsidR="007B4DE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г.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7B4DE5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увеличение показателя до 89,</w:t>
            </w:r>
            <w:r w:rsidR="007B4DE5">
              <w:rPr>
                <w:rFonts w:ascii="Times New Roman" w:hAnsi="Times New Roman"/>
                <w:sz w:val="20"/>
                <w:szCs w:val="20"/>
              </w:rPr>
              <w:t>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B000A9" w:rsidRPr="003A6CC5" w:rsidRDefault="00B000A9" w:rsidP="00EB0F33">
            <w:pPr>
              <w:pStyle w:val="1"/>
              <w:rPr>
                <w:rFonts w:ascii="Times New Roman" w:hAnsi="Times New Roman"/>
              </w:rPr>
            </w:pPr>
            <w:bookmarkStart w:id="24" w:name="sub_3140"/>
            <w:r w:rsidRPr="003A6CC5">
              <w:rPr>
                <w:rFonts w:ascii="Times New Roman" w:hAnsi="Times New Roman"/>
              </w:rPr>
              <w:t>Культура</w:t>
            </w:r>
            <w:bookmarkEnd w:id="24"/>
          </w:p>
        </w:tc>
      </w:tr>
      <w:tr w:rsidR="00B000A9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000A9" w:rsidRPr="007A7582" w:rsidRDefault="00B000A9" w:rsidP="00500E7E">
            <w:pPr>
              <w:pStyle w:val="aff7"/>
              <w:rPr>
                <w:rFonts w:ascii="Times New Roman" w:hAnsi="Times New Roman"/>
              </w:rPr>
            </w:pPr>
            <w:bookmarkStart w:id="25" w:name="sub_21202"/>
            <w:r w:rsidRPr="007A7582">
              <w:rPr>
                <w:rFonts w:ascii="Times New Roman" w:hAnsi="Times New Roman"/>
              </w:rPr>
              <w:lastRenderedPageBreak/>
              <w:t>20.</w:t>
            </w:r>
            <w:bookmarkEnd w:id="25"/>
          </w:p>
        </w:tc>
        <w:tc>
          <w:tcPr>
            <w:tcW w:w="5180" w:type="dxa"/>
          </w:tcPr>
          <w:p w:rsidR="00B000A9" w:rsidRPr="003A6CC5" w:rsidRDefault="00B000A9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91" w:type="dxa"/>
          </w:tcPr>
          <w:p w:rsidR="00B000A9" w:rsidRPr="003A6CC5" w:rsidRDefault="00B000A9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000A9" w:rsidRPr="003A6CC5" w:rsidRDefault="00B000A9">
            <w:pPr>
              <w:pStyle w:val="aff7"/>
              <w:rPr>
                <w:rFonts w:ascii="Times New Roman" w:hAnsi="Times New Roman"/>
              </w:rPr>
            </w:pPr>
          </w:p>
        </w:tc>
      </w:tr>
      <w:tr w:rsidR="00A3428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34281" w:rsidRPr="003A6CC5" w:rsidRDefault="00A3428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A34281" w:rsidRPr="003A6CC5" w:rsidRDefault="00A3428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клубами и учреждениями клубного типа</w:t>
            </w:r>
          </w:p>
        </w:tc>
        <w:tc>
          <w:tcPr>
            <w:tcW w:w="1491" w:type="dxa"/>
          </w:tcPr>
          <w:p w:rsidR="00A34281" w:rsidRPr="003A6CC5" w:rsidRDefault="00A3428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A34281" w:rsidRPr="00575C95" w:rsidRDefault="00A34281" w:rsidP="00B97C9A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результате проводимой оптимизации сети клубных учреждений в районе, а также вследствие перевода клубных учреждений из аварийных зданий в помещения с меньшей площадью под зрительные залы уровень обеспеченности в 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составил 100%, на период 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г.г. планируется 100%.</w:t>
            </w:r>
          </w:p>
        </w:tc>
      </w:tr>
      <w:tr w:rsidR="00A3428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34281" w:rsidRPr="003A6CC5" w:rsidRDefault="00A3428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A34281" w:rsidRPr="003A6CC5" w:rsidRDefault="00A3428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библиотеками</w:t>
            </w:r>
          </w:p>
        </w:tc>
        <w:tc>
          <w:tcPr>
            <w:tcW w:w="1491" w:type="dxa"/>
          </w:tcPr>
          <w:p w:rsidR="00A34281" w:rsidRPr="003A6CC5" w:rsidRDefault="00A3428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A34281" w:rsidRPr="003A6CC5" w:rsidRDefault="002F074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A34281" w:rsidRPr="00575C95" w:rsidRDefault="00A34281" w:rsidP="00B97C9A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Уровень обеспеченности библиотечными учреждениями в 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г.- 100%. На период 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B97C9A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г.г. планируется 100%.</w:t>
            </w:r>
          </w:p>
        </w:tc>
      </w:tr>
      <w:tr w:rsidR="00A34281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34281" w:rsidRPr="003A6CC5" w:rsidRDefault="00A34281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A34281" w:rsidRPr="003A6CC5" w:rsidRDefault="00A34281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парками культуры и отдыха</w:t>
            </w:r>
          </w:p>
        </w:tc>
        <w:tc>
          <w:tcPr>
            <w:tcW w:w="1491" w:type="dxa"/>
          </w:tcPr>
          <w:p w:rsidR="00A34281" w:rsidRPr="003A6CC5" w:rsidRDefault="00A34281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A34281" w:rsidRPr="003A6CC5" w:rsidRDefault="004414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A34281" w:rsidRPr="003A6CC5" w:rsidRDefault="00A3428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54ED5" w:rsidRPr="007A7582" w:rsidRDefault="00E54ED5" w:rsidP="00500E7E">
            <w:pPr>
              <w:pStyle w:val="aff7"/>
              <w:rPr>
                <w:rFonts w:ascii="Times New Roman" w:hAnsi="Times New Roman"/>
              </w:rPr>
            </w:pPr>
            <w:bookmarkStart w:id="26" w:name="sub_3121"/>
            <w:r w:rsidRPr="007A7582">
              <w:rPr>
                <w:rFonts w:ascii="Times New Roman" w:hAnsi="Times New Roman"/>
              </w:rPr>
              <w:t>21.</w:t>
            </w:r>
            <w:bookmarkEnd w:id="26"/>
          </w:p>
        </w:tc>
        <w:tc>
          <w:tcPr>
            <w:tcW w:w="5180" w:type="dxa"/>
          </w:tcPr>
          <w:p w:rsidR="00E54ED5" w:rsidRPr="003A6CC5" w:rsidRDefault="00E54ED5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муниципальных учреждений культуры, </w:t>
            </w:r>
            <w:r w:rsidRPr="003A6CC5">
              <w:rPr>
                <w:rFonts w:ascii="Times New Roman" w:hAnsi="Times New Roman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91" w:type="dxa"/>
          </w:tcPr>
          <w:p w:rsidR="00E54ED5" w:rsidRPr="003A6CC5" w:rsidRDefault="00E54ED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</w:tcPr>
          <w:p w:rsidR="00E54ED5" w:rsidRPr="003A6CC5" w:rsidRDefault="00596B6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</w:tcPr>
          <w:p w:rsidR="00E54ED5" w:rsidRPr="003A6CC5" w:rsidRDefault="00596B6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3" w:type="dxa"/>
          </w:tcPr>
          <w:p w:rsidR="00E54ED5" w:rsidRPr="003A6CC5" w:rsidRDefault="00596B6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107" w:type="dxa"/>
          </w:tcPr>
          <w:p w:rsidR="00E54ED5" w:rsidRPr="003A6CC5" w:rsidRDefault="00596B6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820" w:type="dxa"/>
          </w:tcPr>
          <w:p w:rsidR="00E54ED5" w:rsidRPr="00AF126F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 xml:space="preserve">По состоянию на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lastRenderedPageBreak/>
              <w:t>01.01.202</w:t>
            </w:r>
            <w:r w:rsidR="001176CD" w:rsidRPr="00AF126F">
              <w:rPr>
                <w:rFonts w:ascii="Times New Roman" w:hAnsi="Times New Roman"/>
                <w:sz w:val="20"/>
                <w:szCs w:val="20"/>
              </w:rPr>
              <w:t>5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г. в районе функционирует 1</w:t>
            </w:r>
            <w:r w:rsidR="001176CD" w:rsidRPr="00AF126F">
              <w:rPr>
                <w:rFonts w:ascii="Times New Roman" w:hAnsi="Times New Roman"/>
                <w:sz w:val="20"/>
                <w:szCs w:val="20"/>
              </w:rPr>
              <w:t>8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зданий муниципальных учреждений культуры:</w:t>
            </w:r>
          </w:p>
          <w:p w:rsidR="00E54ED5" w:rsidRPr="00AF126F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- 1 здание МБУ «Централизованная библиотечная система»;</w:t>
            </w:r>
          </w:p>
          <w:p w:rsidR="00E54ED5" w:rsidRPr="00AF126F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-1</w:t>
            </w:r>
            <w:r w:rsidR="001176CD" w:rsidRPr="00AF126F">
              <w:rPr>
                <w:rFonts w:ascii="Times New Roman" w:hAnsi="Times New Roman"/>
                <w:sz w:val="20"/>
                <w:szCs w:val="20"/>
              </w:rPr>
              <w:t>7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зданий МБУ «Центр культуры».</w:t>
            </w:r>
          </w:p>
          <w:p w:rsidR="00E54ED5" w:rsidRPr="00AF126F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176CD" w:rsidRPr="00AF126F">
              <w:rPr>
                <w:rFonts w:ascii="Times New Roman" w:hAnsi="Times New Roman"/>
                <w:sz w:val="20"/>
                <w:szCs w:val="20"/>
              </w:rPr>
              <w:t>4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г. капитального ремонта в учреждениях культуры не проводилось. Число зданий, требующих капитального ремонта, составляет </w:t>
            </w:r>
            <w:r w:rsidR="00AF126F" w:rsidRPr="00AF126F">
              <w:rPr>
                <w:rFonts w:ascii="Times New Roman" w:hAnsi="Times New Roman"/>
                <w:sz w:val="20"/>
                <w:szCs w:val="20"/>
              </w:rPr>
              <w:t>5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единицы из 1</w:t>
            </w:r>
            <w:r w:rsidR="00AF126F" w:rsidRPr="00AF126F">
              <w:rPr>
                <w:rFonts w:ascii="Times New Roman" w:hAnsi="Times New Roman"/>
                <w:sz w:val="20"/>
                <w:szCs w:val="20"/>
              </w:rPr>
              <w:t>8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F126F" w:rsidRPr="00AF126F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1.РДК в г. Темникове (здание -1960г.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постройки, в 2002 г. был проведен капитальный ремонт здания)</w:t>
            </w:r>
          </w:p>
          <w:p w:rsidR="00AF126F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 xml:space="preserve">В настоящее время требует капитального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ремонта (внутренние работы, замена окон, входная группа, фасад здания.) </w:t>
            </w:r>
          </w:p>
          <w:p w:rsidR="006949BE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СК «Аксельский» структурное подразделение МБУ «Центр культуры» (здание 1990 г. постройки, в 2014 году был проведен капитальный ремонт крыши. </w:t>
            </w:r>
            <w:r w:rsidR="006949BE">
              <w:rPr>
                <w:rFonts w:ascii="Times New Roman" w:hAnsi="Times New Roman"/>
                <w:sz w:val="20"/>
                <w:szCs w:val="20"/>
              </w:rPr>
              <w:t>З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дание требует капитального ремонта</w:t>
            </w:r>
            <w:r w:rsidR="006949BE">
              <w:rPr>
                <w:rFonts w:ascii="Times New Roman" w:hAnsi="Times New Roman"/>
                <w:sz w:val="20"/>
                <w:szCs w:val="20"/>
              </w:rPr>
              <w:t>.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(внутренние </w:t>
            </w:r>
          </w:p>
          <w:p w:rsidR="006949BE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3.СК «</w:t>
            </w:r>
            <w:r w:rsidR="006949BE">
              <w:rPr>
                <w:rFonts w:ascii="Times New Roman" w:hAnsi="Times New Roman"/>
                <w:sz w:val="20"/>
                <w:szCs w:val="20"/>
              </w:rPr>
              <w:t xml:space="preserve">Алексеевский» СП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МБУ «Центр культуры» (здание 1978 г. постройки). В настоящее время требует капитального ремонта</w:t>
            </w:r>
            <w:r w:rsidR="006949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126F" w:rsidRPr="00AF126F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   4. СК «Андреевский» </w:t>
            </w:r>
            <w:r w:rsidR="006949BE">
              <w:rPr>
                <w:rFonts w:ascii="Times New Roman" w:hAnsi="Times New Roman"/>
                <w:sz w:val="20"/>
                <w:szCs w:val="20"/>
              </w:rPr>
              <w:t>СП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МБУ «Центр культуры» (здание 1957г. постройки,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lastRenderedPageBreak/>
              <w:t>в1980 году был произведён ремонт кровли. В настоящее время требуется капитальный ремонт всего здания</w:t>
            </w:r>
            <w:r w:rsidR="006949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4ED5" w:rsidRPr="00AF126F" w:rsidRDefault="00AF126F" w:rsidP="00AF1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   5.Центральная библиотека в г. Темников (здание до 1917 года постройки</w:t>
            </w:r>
            <w:r w:rsidR="006949BE">
              <w:rPr>
                <w:rFonts w:ascii="Times New Roman" w:hAnsi="Times New Roman"/>
                <w:sz w:val="20"/>
                <w:szCs w:val="20"/>
              </w:rPr>
              <w:t>.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49BE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еобходимо произвести усиление главных блоков. Замена главных балок на чердачном перекрытии второго этажа и полная замена кровли. </w:t>
            </w:r>
          </w:p>
          <w:p w:rsidR="00E54ED5" w:rsidRPr="00AF126F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 составило в 202</w:t>
            </w:r>
            <w:r w:rsidR="006949BE">
              <w:rPr>
                <w:rFonts w:ascii="Times New Roman" w:hAnsi="Times New Roman"/>
                <w:sz w:val="20"/>
                <w:szCs w:val="20"/>
              </w:rPr>
              <w:t>4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г.- 27,8%.</w:t>
            </w:r>
          </w:p>
          <w:p w:rsidR="00E54ED5" w:rsidRPr="00AF126F" w:rsidRDefault="00E54ED5" w:rsidP="006949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26F">
              <w:rPr>
                <w:rFonts w:ascii="Times New Roman" w:hAnsi="Times New Roman"/>
                <w:sz w:val="20"/>
                <w:szCs w:val="20"/>
              </w:rPr>
              <w:t>В 202</w:t>
            </w:r>
            <w:r w:rsidR="006949BE">
              <w:rPr>
                <w:rFonts w:ascii="Times New Roman" w:hAnsi="Times New Roman"/>
                <w:sz w:val="20"/>
                <w:szCs w:val="20"/>
              </w:rPr>
              <w:t>5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-202</w:t>
            </w:r>
            <w:r w:rsidR="006949BE">
              <w:rPr>
                <w:rFonts w:ascii="Times New Roman" w:hAnsi="Times New Roman"/>
                <w:sz w:val="20"/>
                <w:szCs w:val="20"/>
              </w:rPr>
              <w:t>7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 xml:space="preserve">г.г. </w:t>
            </w:r>
            <w:r w:rsidRPr="00AF126F">
              <w:rPr>
                <w:rFonts w:ascii="Times New Roman" w:hAnsi="Times New Roman"/>
                <w:sz w:val="20"/>
                <w:szCs w:val="20"/>
              </w:rPr>
              <w:lastRenderedPageBreak/>
              <w:t>согласовываемый показатель останется на уровне 202</w:t>
            </w:r>
            <w:r w:rsidR="006949BE">
              <w:rPr>
                <w:rFonts w:ascii="Times New Roman" w:hAnsi="Times New Roman"/>
                <w:sz w:val="20"/>
                <w:szCs w:val="20"/>
              </w:rPr>
              <w:t>4</w:t>
            </w:r>
            <w:r w:rsidRPr="00AF126F">
              <w:rPr>
                <w:rFonts w:ascii="Times New Roman" w:hAnsi="Times New Roman"/>
                <w:sz w:val="20"/>
                <w:szCs w:val="20"/>
              </w:rPr>
              <w:t>г.- 27,8%.</w:t>
            </w:r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54ED5" w:rsidRPr="007A7582" w:rsidRDefault="00E54ED5" w:rsidP="00500E7E">
            <w:pPr>
              <w:pStyle w:val="aff7"/>
              <w:rPr>
                <w:rFonts w:ascii="Times New Roman" w:hAnsi="Times New Roman"/>
              </w:rPr>
            </w:pPr>
            <w:bookmarkStart w:id="27" w:name="sub_3122"/>
            <w:r w:rsidRPr="007A7582">
              <w:rPr>
                <w:rFonts w:ascii="Times New Roman" w:hAnsi="Times New Roman"/>
              </w:rPr>
              <w:lastRenderedPageBreak/>
              <w:t>22.</w:t>
            </w:r>
            <w:bookmarkEnd w:id="27"/>
          </w:p>
        </w:tc>
        <w:tc>
          <w:tcPr>
            <w:tcW w:w="5180" w:type="dxa"/>
          </w:tcPr>
          <w:p w:rsidR="00E54ED5" w:rsidRPr="003A6CC5" w:rsidRDefault="00E54ED5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91" w:type="dxa"/>
          </w:tcPr>
          <w:p w:rsidR="00E54ED5" w:rsidRPr="003A6CC5" w:rsidRDefault="00E54ED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</w:tcPr>
          <w:p w:rsidR="00E54ED5" w:rsidRPr="003A6CC5" w:rsidRDefault="004E7DB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</w:tcPr>
          <w:p w:rsidR="00E54ED5" w:rsidRPr="003A6CC5" w:rsidRDefault="004E7DB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93" w:type="dxa"/>
          </w:tcPr>
          <w:p w:rsidR="00E54ED5" w:rsidRPr="003A6CC5" w:rsidRDefault="004E7DB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07" w:type="dxa"/>
          </w:tcPr>
          <w:p w:rsidR="00E54ED5" w:rsidRPr="003A6CC5" w:rsidRDefault="004E7DB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820" w:type="dxa"/>
          </w:tcPr>
          <w:p w:rsidR="00E54ED5" w:rsidRPr="00575C95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Всего в Темниковском районе 53 объекта культурного наследия, из них 8 находятся в муниципальной собственности, в том числе: </w:t>
            </w:r>
          </w:p>
          <w:p w:rsidR="00E54ED5" w:rsidRPr="00575C95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5 зданий в г.Темников по ул. Коммунистическая №10,12,14,18,19</w:t>
            </w:r>
          </w:p>
          <w:p w:rsidR="00E54ED5" w:rsidRPr="00575C95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3 памятника воинам, погибшим в Великой Отечественной войне 1941-1945 г.г. (г.Темников, с.Кушки, с. Ишейки).</w:t>
            </w:r>
          </w:p>
          <w:p w:rsidR="00E54ED5" w:rsidRPr="00575C95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На 01.01.202</w:t>
            </w:r>
            <w:r w:rsidR="004E7DB6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из 8 объектов культурного наследия, находящихся в муниципальной собственности, 5 зданий по ул. Коммунистическа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я требуют реставрации.</w:t>
            </w:r>
          </w:p>
          <w:p w:rsidR="00E54ED5" w:rsidRPr="00575C95" w:rsidRDefault="00E54ED5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составила в 202</w:t>
            </w:r>
            <w:r w:rsidR="004E7DB6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 62,5 %.</w:t>
            </w:r>
          </w:p>
          <w:p w:rsidR="00E54ED5" w:rsidRPr="00575C95" w:rsidRDefault="00E54ED5" w:rsidP="004E7DB6">
            <w:pPr>
              <w:jc w:val="both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Прогнозная на 202</w:t>
            </w:r>
            <w:r w:rsidR="004E7DB6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4E7DB6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г.г.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собственности, останется на уровне 202</w:t>
            </w:r>
            <w:r w:rsidR="004E7DB6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и составит 62,5 %</w:t>
            </w:r>
            <w:r w:rsidR="004E7D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54ED5" w:rsidRPr="003A6CC5" w:rsidRDefault="00E54ED5" w:rsidP="00EB0F33">
            <w:pPr>
              <w:pStyle w:val="1"/>
              <w:rPr>
                <w:rFonts w:ascii="Times New Roman" w:hAnsi="Times New Roman"/>
              </w:rPr>
            </w:pPr>
            <w:bookmarkStart w:id="28" w:name="sub_3150"/>
            <w:r w:rsidRPr="003A6CC5">
              <w:rPr>
                <w:rFonts w:ascii="Times New Roman" w:hAnsi="Times New Roman"/>
              </w:rPr>
              <w:lastRenderedPageBreak/>
              <w:t>Физическая культура и спорт</w:t>
            </w:r>
            <w:bookmarkEnd w:id="28"/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54ED5" w:rsidRPr="007A7582" w:rsidRDefault="00E54ED5" w:rsidP="00500E7E">
            <w:pPr>
              <w:pStyle w:val="aff7"/>
              <w:rPr>
                <w:rFonts w:ascii="Times New Roman" w:hAnsi="Times New Roman"/>
              </w:rPr>
            </w:pPr>
            <w:bookmarkStart w:id="29" w:name="sub_3123"/>
            <w:r w:rsidRPr="007A7582">
              <w:rPr>
                <w:rFonts w:ascii="Times New Roman" w:hAnsi="Times New Roman"/>
              </w:rPr>
              <w:t>23.</w:t>
            </w:r>
            <w:bookmarkEnd w:id="29"/>
          </w:p>
        </w:tc>
        <w:tc>
          <w:tcPr>
            <w:tcW w:w="5180" w:type="dxa"/>
          </w:tcPr>
          <w:p w:rsidR="00E54ED5" w:rsidRPr="003A6CC5" w:rsidRDefault="00E54ED5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91" w:type="dxa"/>
          </w:tcPr>
          <w:p w:rsidR="00E54ED5" w:rsidRPr="003A6CC5" w:rsidRDefault="00E54ED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1107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820" w:type="dxa"/>
          </w:tcPr>
          <w:p w:rsidR="00E54ED5" w:rsidRPr="00575C95" w:rsidRDefault="00E54ED5" w:rsidP="00231F3B">
            <w:pPr>
              <w:pStyle w:val="af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BD5971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 доля населения, систематически занимающегося физической культурой и </w:t>
            </w:r>
            <w:r w:rsidR="00BD5971">
              <w:rPr>
                <w:rFonts w:ascii="Times New Roman" w:hAnsi="Times New Roman"/>
                <w:sz w:val="20"/>
                <w:szCs w:val="20"/>
              </w:rPr>
              <w:t>спортом, составила 57,7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E54ED5" w:rsidRPr="00575C95" w:rsidRDefault="00E54ED5" w:rsidP="00231F3B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Динамика роста идет за счет увеличения спортивно массовых мероприятий, проводимых в районе и вовлечение в них как можно больше населения.</w:t>
            </w:r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54ED5" w:rsidRPr="007A7582" w:rsidRDefault="00E54ED5" w:rsidP="00500E7E">
            <w:pPr>
              <w:pStyle w:val="aff7"/>
              <w:rPr>
                <w:rFonts w:ascii="Times New Roman" w:hAnsi="Times New Roman"/>
              </w:rPr>
            </w:pPr>
            <w:r w:rsidRPr="007A7582">
              <w:rPr>
                <w:rFonts w:ascii="Times New Roman" w:hAnsi="Times New Roman"/>
              </w:rPr>
              <w:t>23(1).</w:t>
            </w:r>
          </w:p>
        </w:tc>
        <w:tc>
          <w:tcPr>
            <w:tcW w:w="5180" w:type="dxa"/>
          </w:tcPr>
          <w:p w:rsidR="00E54ED5" w:rsidRPr="00CA0134" w:rsidRDefault="00E54ED5" w:rsidP="00CA0134">
            <w:pPr>
              <w:pStyle w:val="afff1"/>
              <w:jc w:val="both"/>
              <w:rPr>
                <w:rFonts w:ascii="Times New Roman" w:hAnsi="Times New Roman"/>
              </w:rPr>
            </w:pPr>
            <w:r w:rsidRPr="00CA0134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E54ED5" w:rsidRPr="003A6CC5" w:rsidRDefault="00E54ED5" w:rsidP="00500E7E">
            <w:pPr>
              <w:pStyle w:val="afff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E54ED5" w:rsidRPr="003A6CC5" w:rsidRDefault="00E54ED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993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</w:t>
            </w:r>
          </w:p>
        </w:tc>
        <w:tc>
          <w:tcPr>
            <w:tcW w:w="1107" w:type="dxa"/>
          </w:tcPr>
          <w:p w:rsidR="00E54ED5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</w:t>
            </w:r>
          </w:p>
        </w:tc>
        <w:tc>
          <w:tcPr>
            <w:tcW w:w="1820" w:type="dxa"/>
          </w:tcPr>
          <w:p w:rsidR="00E54ED5" w:rsidRPr="00575C95" w:rsidRDefault="00E54ED5" w:rsidP="00BD5971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обучающихся, систематически занимающихся физической культурой в 202</w:t>
            </w:r>
            <w:r w:rsidR="00BD5971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составила 8</w:t>
            </w:r>
            <w:r w:rsidR="00BD5971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,</w:t>
            </w:r>
            <w:r w:rsidR="00BD5971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 К 202</w:t>
            </w:r>
            <w:r w:rsidR="00BD5971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увеличение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 до 95,6%.</w:t>
            </w:r>
          </w:p>
        </w:tc>
      </w:tr>
      <w:tr w:rsidR="00E54ED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54ED5" w:rsidRPr="003A6CC5" w:rsidRDefault="00E54ED5" w:rsidP="00EB0F33">
            <w:pPr>
              <w:pStyle w:val="1"/>
              <w:rPr>
                <w:rFonts w:ascii="Times New Roman" w:hAnsi="Times New Roman"/>
              </w:rPr>
            </w:pPr>
            <w:bookmarkStart w:id="30" w:name="sub_3160"/>
            <w:r w:rsidRPr="003A6CC5">
              <w:rPr>
                <w:rFonts w:ascii="Times New Roman" w:hAnsi="Times New Roman"/>
              </w:rPr>
              <w:lastRenderedPageBreak/>
              <w:t>Жилищное строительство и обеспечение граждан жильем</w:t>
            </w:r>
            <w:bookmarkEnd w:id="30"/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7A7582" w:rsidRDefault="005A526C" w:rsidP="00500E7E">
            <w:pPr>
              <w:pStyle w:val="aff7"/>
              <w:rPr>
                <w:rFonts w:ascii="Times New Roman" w:hAnsi="Times New Roman"/>
              </w:rPr>
            </w:pPr>
            <w:bookmarkStart w:id="31" w:name="sub_3124"/>
            <w:r w:rsidRPr="007A7582">
              <w:rPr>
                <w:rFonts w:ascii="Times New Roman" w:hAnsi="Times New Roman"/>
              </w:rPr>
              <w:t>24.</w:t>
            </w:r>
            <w:bookmarkEnd w:id="31"/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992" w:type="dxa"/>
          </w:tcPr>
          <w:p w:rsidR="005A526C" w:rsidRPr="003A6CC5" w:rsidRDefault="002D1BD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993" w:type="dxa"/>
          </w:tcPr>
          <w:p w:rsidR="005A526C" w:rsidRPr="003A6CC5" w:rsidRDefault="002D1BD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107" w:type="dxa"/>
          </w:tcPr>
          <w:p w:rsidR="005A526C" w:rsidRPr="003A6CC5" w:rsidRDefault="002D1BD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1820" w:type="dxa"/>
          </w:tcPr>
          <w:p w:rsidR="005A526C" w:rsidRPr="00575C95" w:rsidRDefault="005A526C" w:rsidP="00231F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Повышение доступности жилья для населения является одной из приоритетных задач социально-экономического развития территорий.</w:t>
            </w:r>
          </w:p>
          <w:p w:rsidR="005A526C" w:rsidRPr="00575C95" w:rsidRDefault="005A526C" w:rsidP="002D1BDF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Площадь жилых помещений приходящаяся в среднем на одного жителя составила в 202</w:t>
            </w:r>
            <w:r w:rsidR="002D1BDF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г. 4</w:t>
            </w:r>
            <w:r w:rsidR="002D1BDF">
              <w:rPr>
                <w:rFonts w:ascii="Times New Roman" w:hAnsi="Times New Roman"/>
                <w:sz w:val="20"/>
                <w:szCs w:val="20"/>
              </w:rPr>
              <w:t>5,1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кв. м. К 202</w:t>
            </w:r>
            <w:r w:rsidR="002D1BDF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увеличение показателя до 4</w:t>
            </w:r>
            <w:r w:rsidR="002D1BDF">
              <w:rPr>
                <w:rFonts w:ascii="Times New Roman" w:hAnsi="Times New Roman"/>
                <w:sz w:val="20"/>
                <w:szCs w:val="20"/>
              </w:rPr>
              <w:t>5,4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кв. метра.</w:t>
            </w: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7A7582" w:rsidRDefault="005A526C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введенная в действие за один год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кв. метров 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92" w:type="dxa"/>
          </w:tcPr>
          <w:p w:rsidR="005A526C" w:rsidRPr="003A6CC5" w:rsidRDefault="0038103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93" w:type="dxa"/>
          </w:tcPr>
          <w:p w:rsidR="005A526C" w:rsidRPr="003A6CC5" w:rsidRDefault="0038103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107" w:type="dxa"/>
          </w:tcPr>
          <w:p w:rsidR="005A526C" w:rsidRPr="003A6CC5" w:rsidRDefault="0038103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820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7A7582" w:rsidRDefault="005A526C" w:rsidP="00500E7E">
            <w:pPr>
              <w:pStyle w:val="aff7"/>
              <w:rPr>
                <w:rFonts w:ascii="Times New Roman" w:hAnsi="Times New Roman"/>
              </w:rPr>
            </w:pPr>
            <w:bookmarkStart w:id="32" w:name="sub_3125"/>
            <w:r w:rsidRPr="007A7582">
              <w:rPr>
                <w:rFonts w:ascii="Times New Roman" w:hAnsi="Times New Roman"/>
              </w:rPr>
              <w:t>25.</w:t>
            </w:r>
            <w:bookmarkEnd w:id="32"/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992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7,23</w:t>
            </w:r>
          </w:p>
        </w:tc>
        <w:tc>
          <w:tcPr>
            <w:tcW w:w="992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993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107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820" w:type="dxa"/>
            <w:vMerge w:val="restart"/>
          </w:tcPr>
          <w:p w:rsidR="005A526C" w:rsidRPr="00575C95" w:rsidRDefault="005A526C" w:rsidP="00D93454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</w:rPr>
              <w:t>Площадь земельных участков, предоставленных для строительства, составила по району в 202</w:t>
            </w:r>
            <w:r w:rsidR="00D93454">
              <w:rPr>
                <w:rFonts w:ascii="Times New Roman" w:hAnsi="Times New Roman"/>
                <w:sz w:val="20"/>
              </w:rPr>
              <w:t>4</w:t>
            </w:r>
            <w:r w:rsidRPr="00575C95">
              <w:rPr>
                <w:rFonts w:ascii="Times New Roman" w:hAnsi="Times New Roman"/>
                <w:sz w:val="20"/>
              </w:rPr>
              <w:t xml:space="preserve">, году </w:t>
            </w:r>
            <w:r w:rsidR="00D93454">
              <w:rPr>
                <w:rFonts w:ascii="Times New Roman" w:hAnsi="Times New Roman"/>
                <w:sz w:val="20"/>
              </w:rPr>
              <w:t>9,12</w:t>
            </w:r>
            <w:r w:rsidRPr="00575C95">
              <w:rPr>
                <w:rFonts w:ascii="Times New Roman" w:hAnsi="Times New Roman"/>
                <w:sz w:val="20"/>
              </w:rPr>
              <w:t xml:space="preserve"> га, в </w:t>
            </w:r>
            <w:r w:rsidRPr="00575C95">
              <w:rPr>
                <w:rFonts w:ascii="Times New Roman" w:hAnsi="Times New Roman"/>
                <w:sz w:val="20"/>
              </w:rPr>
              <w:lastRenderedPageBreak/>
              <w:t xml:space="preserve">расчете на 10. тыс. человек населения- </w:t>
            </w:r>
            <w:r w:rsidR="00D93454">
              <w:rPr>
                <w:rFonts w:ascii="Times New Roman" w:hAnsi="Times New Roman"/>
                <w:sz w:val="20"/>
              </w:rPr>
              <w:t>7,23</w:t>
            </w:r>
            <w:r w:rsidRPr="00575C95">
              <w:rPr>
                <w:rFonts w:ascii="Times New Roman" w:hAnsi="Times New Roman"/>
                <w:sz w:val="20"/>
              </w:rPr>
              <w:t xml:space="preserve"> га,, в том числе для жилищного и индивидуального жилищного строительства в расчете на 10. тыс. человек населения- </w:t>
            </w:r>
            <w:r w:rsidR="00D93454">
              <w:rPr>
                <w:rFonts w:ascii="Times New Roman" w:hAnsi="Times New Roman"/>
                <w:sz w:val="20"/>
              </w:rPr>
              <w:t>6,99</w:t>
            </w:r>
            <w:r w:rsidRPr="00575C95">
              <w:rPr>
                <w:rFonts w:ascii="Times New Roman" w:hAnsi="Times New Roman"/>
                <w:sz w:val="20"/>
              </w:rPr>
              <w:t xml:space="preserve">га. 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Наибольшая площадь земельных участков предоставлена для строительства в Темниковском городском поселении.</w:t>
            </w: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3A6CC5" w:rsidRDefault="005A526C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земельных участков, предоставленных для жилищного строительства, индивидуального строительства и комплексного освоения в целях </w:t>
            </w:r>
            <w:r w:rsidRPr="003A6CC5">
              <w:rPr>
                <w:rFonts w:ascii="Times New Roman" w:hAnsi="Times New Roman"/>
              </w:rPr>
              <w:lastRenderedPageBreak/>
              <w:t>жилищного строительства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-"-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6,99</w:t>
            </w:r>
          </w:p>
        </w:tc>
        <w:tc>
          <w:tcPr>
            <w:tcW w:w="992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7,06</w:t>
            </w:r>
          </w:p>
        </w:tc>
        <w:tc>
          <w:tcPr>
            <w:tcW w:w="993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07" w:type="dxa"/>
          </w:tcPr>
          <w:p w:rsidR="005A526C" w:rsidRPr="003A6CC5" w:rsidRDefault="00D9345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820" w:type="dxa"/>
            <w:vMerge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7A7582" w:rsidRDefault="005A526C" w:rsidP="00500E7E">
            <w:pPr>
              <w:pStyle w:val="aff7"/>
              <w:rPr>
                <w:rFonts w:ascii="Times New Roman" w:hAnsi="Times New Roman"/>
              </w:rPr>
            </w:pPr>
            <w:bookmarkStart w:id="33" w:name="sub_3126"/>
            <w:r w:rsidRPr="007A7582">
              <w:rPr>
                <w:rFonts w:ascii="Times New Roman" w:hAnsi="Times New Roman"/>
              </w:rPr>
              <w:t>26.</w:t>
            </w:r>
            <w:bookmarkEnd w:id="33"/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  <w:vMerge w:val="restart"/>
          </w:tcPr>
          <w:p w:rsidR="005A526C" w:rsidRPr="00575C95" w:rsidRDefault="005A526C" w:rsidP="00231F3B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Площадей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аукционов) не было получено разрешение на ввод в эксплуатацию объектов по району два объекта, площадью </w:t>
            </w:r>
            <w:r w:rsidR="00DB6C21">
              <w:rPr>
                <w:rFonts w:ascii="Times New Roman" w:hAnsi="Times New Roman"/>
                <w:sz w:val="20"/>
                <w:szCs w:val="20"/>
              </w:rPr>
              <w:t>1500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кв.м.. В течение 5 лет не ввели в эксплуатацию следующие объекты:</w:t>
            </w:r>
          </w:p>
          <w:p w:rsidR="005A526C" w:rsidRPr="00575C95" w:rsidRDefault="00DB6C21" w:rsidP="00231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Куникеев Р.Х.</w:t>
            </w:r>
            <w:r w:rsidR="005A526C" w:rsidRPr="00575C95">
              <w:rPr>
                <w:rFonts w:ascii="Times New Roman" w:hAnsi="Times New Roman"/>
                <w:sz w:val="20"/>
                <w:szCs w:val="20"/>
              </w:rPr>
              <w:t xml:space="preserve">» (строительство </w:t>
            </w:r>
            <w:r>
              <w:rPr>
                <w:rFonts w:ascii="Times New Roman" w:hAnsi="Times New Roman"/>
                <w:sz w:val="20"/>
                <w:szCs w:val="20"/>
              </w:rPr>
              <w:t>склада</w:t>
            </w:r>
            <w:r w:rsidR="005A526C" w:rsidRPr="00575C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Темников,</w:t>
            </w:r>
            <w:r w:rsidR="005A526C" w:rsidRPr="00575C95">
              <w:rPr>
                <w:rFonts w:ascii="Times New Roman" w:hAnsi="Times New Roman"/>
                <w:sz w:val="20"/>
                <w:szCs w:val="20"/>
              </w:rPr>
              <w:t xml:space="preserve"> площадью </w:t>
            </w:r>
            <w:r>
              <w:rPr>
                <w:rFonts w:ascii="Times New Roman" w:hAnsi="Times New Roman"/>
                <w:sz w:val="20"/>
                <w:szCs w:val="20"/>
              </w:rPr>
              <w:t>892</w:t>
            </w:r>
            <w:r w:rsidR="005A526C" w:rsidRPr="00575C95">
              <w:rPr>
                <w:rFonts w:ascii="Times New Roman" w:hAnsi="Times New Roman"/>
                <w:sz w:val="20"/>
                <w:szCs w:val="20"/>
              </w:rPr>
              <w:t xml:space="preserve"> кв.м.); </w:t>
            </w:r>
          </w:p>
          <w:p w:rsidR="005A526C" w:rsidRDefault="005A526C" w:rsidP="00231F3B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="00DB6C21">
              <w:rPr>
                <w:rFonts w:ascii="Times New Roman" w:hAnsi="Times New Roman"/>
                <w:sz w:val="20"/>
                <w:szCs w:val="20"/>
              </w:rPr>
              <w:t>Ефаев Р.А.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B6C21">
              <w:rPr>
                <w:rFonts w:ascii="Times New Roman" w:hAnsi="Times New Roman"/>
                <w:sz w:val="20"/>
                <w:szCs w:val="20"/>
              </w:rPr>
              <w:t>реконструкция гаража в г. Темникове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площадью </w:t>
            </w:r>
            <w:r w:rsidR="00DB6C21">
              <w:rPr>
                <w:rFonts w:ascii="Times New Roman" w:hAnsi="Times New Roman"/>
                <w:sz w:val="20"/>
                <w:szCs w:val="20"/>
              </w:rPr>
              <w:t>270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кв.м.)</w:t>
            </w:r>
            <w:r w:rsidR="00DB6C2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6C21" w:rsidRPr="00575C95" w:rsidRDefault="00DB6C21" w:rsidP="00231F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Сидоркин А.Ю.-(строительство магазина в г. Темникове площадью 338 кв.м.)</w:t>
            </w:r>
          </w:p>
          <w:p w:rsidR="005A526C" w:rsidRPr="00575C95" w:rsidRDefault="005A526C" w:rsidP="00DB6C21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DB6C21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DB6C21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гг. в районе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продолжатся мероприятия по предоставлению земельных участков для строительства жилья, в том числе и индивидуального. </w:t>
            </w: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3A6CC5" w:rsidRDefault="005A526C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A526C" w:rsidRPr="003A6CC5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объектов жилищного строительства - в течение 3 лет</w:t>
            </w:r>
          </w:p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  <w:vMerge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26C" w:rsidRPr="003A6CC5" w:rsidRDefault="005A526C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A526C" w:rsidRDefault="005A526C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иных объектов капитального строительства - в течение 5 лет</w:t>
            </w:r>
          </w:p>
          <w:p w:rsidR="005A526C" w:rsidRPr="004F19D3" w:rsidRDefault="005A526C" w:rsidP="004F19D3"/>
        </w:tc>
        <w:tc>
          <w:tcPr>
            <w:tcW w:w="1491" w:type="dxa"/>
          </w:tcPr>
          <w:p w:rsidR="005A526C" w:rsidRPr="003A6CC5" w:rsidRDefault="005A526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92" w:type="dxa"/>
          </w:tcPr>
          <w:p w:rsidR="005A526C" w:rsidRPr="003A6CC5" w:rsidRDefault="00BD597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  <w:tc>
          <w:tcPr>
            <w:tcW w:w="992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5A526C" w:rsidRPr="003A6CC5" w:rsidRDefault="00DB6C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  <w:vMerge/>
          </w:tcPr>
          <w:p w:rsidR="005A526C" w:rsidRPr="003A6CC5" w:rsidRDefault="005A526C">
            <w:pPr>
              <w:pStyle w:val="aff7"/>
              <w:rPr>
                <w:rFonts w:ascii="Times New Roman" w:hAnsi="Times New Roman"/>
              </w:rPr>
            </w:pPr>
          </w:p>
        </w:tc>
      </w:tr>
      <w:tr w:rsidR="005A526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5A526C" w:rsidRPr="003A6CC5" w:rsidRDefault="005A526C" w:rsidP="00EB0F33">
            <w:pPr>
              <w:pStyle w:val="1"/>
              <w:rPr>
                <w:rFonts w:ascii="Times New Roman" w:hAnsi="Times New Roman"/>
              </w:rPr>
            </w:pPr>
            <w:bookmarkStart w:id="34" w:name="sub_3170"/>
            <w:r w:rsidRPr="003A6CC5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  <w:bookmarkEnd w:id="34"/>
          </w:p>
        </w:tc>
      </w:tr>
      <w:tr w:rsidR="00AC43D2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43D2" w:rsidRPr="007A7582" w:rsidRDefault="00AC43D2" w:rsidP="00500E7E">
            <w:pPr>
              <w:pStyle w:val="aff7"/>
              <w:rPr>
                <w:rFonts w:ascii="Times New Roman" w:hAnsi="Times New Roman"/>
              </w:rPr>
            </w:pPr>
            <w:bookmarkStart w:id="35" w:name="sub_3127"/>
            <w:r w:rsidRPr="007A7582">
              <w:rPr>
                <w:rFonts w:ascii="Times New Roman" w:hAnsi="Times New Roman"/>
              </w:rPr>
              <w:t>27.</w:t>
            </w:r>
            <w:bookmarkEnd w:id="35"/>
          </w:p>
        </w:tc>
        <w:tc>
          <w:tcPr>
            <w:tcW w:w="5180" w:type="dxa"/>
          </w:tcPr>
          <w:p w:rsidR="00AC43D2" w:rsidRPr="003A6CC5" w:rsidRDefault="00AC43D2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91" w:type="dxa"/>
          </w:tcPr>
          <w:p w:rsidR="00AC43D2" w:rsidRPr="003A6CC5" w:rsidRDefault="00AC43D2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AC43D2" w:rsidRPr="00575C95" w:rsidRDefault="00AC43D2" w:rsidP="00FE227C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202</w:t>
            </w:r>
            <w:r w:rsidR="00FE227C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100% На прогнозируемый период 202</w:t>
            </w:r>
            <w:r w:rsidR="00FE227C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FE227C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г.г. также планируется 100%.</w:t>
            </w:r>
          </w:p>
        </w:tc>
      </w:tr>
      <w:tr w:rsidR="00AC43D2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43D2" w:rsidRPr="007A7582" w:rsidRDefault="00AC43D2" w:rsidP="00500E7E">
            <w:pPr>
              <w:pStyle w:val="aff7"/>
              <w:rPr>
                <w:rFonts w:ascii="Times New Roman" w:hAnsi="Times New Roman"/>
              </w:rPr>
            </w:pPr>
            <w:bookmarkStart w:id="36" w:name="sub_3128"/>
            <w:r w:rsidRPr="007A7582">
              <w:rPr>
                <w:rFonts w:ascii="Times New Roman" w:hAnsi="Times New Roman"/>
              </w:rPr>
              <w:lastRenderedPageBreak/>
              <w:t>28.</w:t>
            </w:r>
            <w:bookmarkEnd w:id="36"/>
          </w:p>
        </w:tc>
        <w:tc>
          <w:tcPr>
            <w:tcW w:w="5180" w:type="dxa"/>
          </w:tcPr>
          <w:p w:rsidR="00AC43D2" w:rsidRPr="003A6CC5" w:rsidRDefault="00AC43D2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AC43D2" w:rsidRPr="003A6CC5" w:rsidRDefault="00AC43D2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7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20" w:type="dxa"/>
          </w:tcPr>
          <w:p w:rsidR="00AC43D2" w:rsidRPr="00575C95" w:rsidRDefault="00AC43D2" w:rsidP="00FE227C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bCs/>
                <w:sz w:val="20"/>
                <w:szCs w:val="20"/>
              </w:rPr>
              <w:t xml:space="preserve">Доля организаций коммунального комплекса, осуществляющих производство товаров, 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оказание услуг по электро-, газо-, тепло- и водоснабжению, водоотведению, очистке сточных вод, а также эксплуатацию объектов для утилизации (захоронения) твердых бытовых отходов, использующих объекты коммунальной инфраструктуры на праве частной собственности, по договору аренды или концессионному соглашению с долей участия в уставном капитале Республики Мордовия и (или)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не более чем 25%, в общем числе организаций коммунального комплекса,</w:t>
            </w:r>
            <w:r w:rsidRPr="00575C95">
              <w:rPr>
                <w:rFonts w:ascii="Times New Roman" w:hAnsi="Times New Roman"/>
                <w:bCs/>
                <w:sz w:val="20"/>
                <w:szCs w:val="20"/>
              </w:rPr>
              <w:t xml:space="preserve"> составила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FE227C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40%. Это произошло благодаря работе, проводимой органами местного самоуправления и органами исполнительной власти республики по демонополизации отрасли и выполнением условий предоставления финансовой поддержки на реформирование ЖКХ республики в соответствии с Федеральным законом от 21 июля </w:t>
            </w:r>
            <w:smartTag w:uri="urn:schemas-microsoft-com:office:smarttags" w:element="metricconverter">
              <w:smartTagPr>
                <w:attr w:name="ProductID" w:val="50,6 куб. метра"/>
              </w:smartTagPr>
              <w:r w:rsidRPr="00575C95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575C95">
              <w:rPr>
                <w:rFonts w:ascii="Times New Roman" w:hAnsi="Times New Roman"/>
                <w:sz w:val="20"/>
                <w:szCs w:val="20"/>
              </w:rPr>
              <w:t>. № 185-ФЗ «О Фонде содействия реформированию жилищно-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коммунального хозяйства». </w:t>
            </w:r>
          </w:p>
        </w:tc>
      </w:tr>
      <w:tr w:rsidR="00AC43D2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43D2" w:rsidRPr="007A7582" w:rsidRDefault="00AC43D2" w:rsidP="00500E7E">
            <w:pPr>
              <w:pStyle w:val="aff7"/>
              <w:rPr>
                <w:rFonts w:ascii="Times New Roman" w:hAnsi="Times New Roman"/>
              </w:rPr>
            </w:pPr>
            <w:bookmarkStart w:id="37" w:name="sub_3129"/>
            <w:r w:rsidRPr="007A7582">
              <w:rPr>
                <w:rFonts w:ascii="Times New Roman" w:hAnsi="Times New Roman"/>
              </w:rPr>
              <w:lastRenderedPageBreak/>
              <w:t>29.</w:t>
            </w:r>
            <w:bookmarkEnd w:id="37"/>
          </w:p>
        </w:tc>
        <w:tc>
          <w:tcPr>
            <w:tcW w:w="5180" w:type="dxa"/>
          </w:tcPr>
          <w:p w:rsidR="00AC43D2" w:rsidRDefault="00AC43D2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:rsidR="00AC43D2" w:rsidRPr="004F19D3" w:rsidRDefault="00AC43D2" w:rsidP="004F19D3"/>
        </w:tc>
        <w:tc>
          <w:tcPr>
            <w:tcW w:w="1491" w:type="dxa"/>
          </w:tcPr>
          <w:p w:rsidR="00AC43D2" w:rsidRPr="003A6CC5" w:rsidRDefault="00AC43D2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AC43D2" w:rsidRPr="00575C95" w:rsidRDefault="00AC43D2" w:rsidP="00FE227C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 учет в 202</w:t>
            </w:r>
            <w:r w:rsidR="00FE227C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100%. </w:t>
            </w:r>
          </w:p>
        </w:tc>
      </w:tr>
      <w:tr w:rsidR="00AC43D2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C43D2" w:rsidRPr="007A7582" w:rsidRDefault="00AC43D2" w:rsidP="00500E7E">
            <w:pPr>
              <w:pStyle w:val="aff7"/>
              <w:rPr>
                <w:rFonts w:ascii="Times New Roman" w:hAnsi="Times New Roman"/>
              </w:rPr>
            </w:pPr>
            <w:bookmarkStart w:id="38" w:name="sub_21203"/>
            <w:r w:rsidRPr="007A7582">
              <w:rPr>
                <w:rFonts w:ascii="Times New Roman" w:hAnsi="Times New Roman"/>
              </w:rPr>
              <w:t>30.</w:t>
            </w:r>
            <w:bookmarkEnd w:id="38"/>
          </w:p>
        </w:tc>
        <w:tc>
          <w:tcPr>
            <w:tcW w:w="5180" w:type="dxa"/>
          </w:tcPr>
          <w:p w:rsidR="00AC43D2" w:rsidRDefault="00AC43D2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:rsidR="00AC43D2" w:rsidRPr="004F19D3" w:rsidRDefault="00AC43D2" w:rsidP="004F19D3"/>
        </w:tc>
        <w:tc>
          <w:tcPr>
            <w:tcW w:w="1491" w:type="dxa"/>
          </w:tcPr>
          <w:p w:rsidR="00AC43D2" w:rsidRPr="003A6CC5" w:rsidRDefault="00AC43D2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</w:tcPr>
          <w:p w:rsidR="00AC43D2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107" w:type="dxa"/>
          </w:tcPr>
          <w:p w:rsidR="00AC43D2" w:rsidRPr="003A6CC5" w:rsidRDefault="0033450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820" w:type="dxa"/>
          </w:tcPr>
          <w:p w:rsidR="00AC43D2" w:rsidRPr="00575C95" w:rsidRDefault="00AC43D2" w:rsidP="00231F3B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течение 20</w:t>
            </w:r>
            <w:r w:rsidR="0033450B">
              <w:rPr>
                <w:rFonts w:ascii="Times New Roman" w:hAnsi="Times New Roman"/>
                <w:sz w:val="20"/>
                <w:szCs w:val="20"/>
              </w:rPr>
              <w:t>24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 улучшили жилищные условия 3 чел., получили сертификат на жилье дети – сироты – </w:t>
            </w:r>
            <w:r w:rsidR="0033450B">
              <w:rPr>
                <w:rFonts w:ascii="Times New Roman" w:hAnsi="Times New Roman"/>
                <w:sz w:val="20"/>
                <w:szCs w:val="20"/>
              </w:rPr>
              <w:t>18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  <w:r w:rsidRPr="00575C95">
              <w:rPr>
                <w:noProof/>
                <w:sz w:val="20"/>
                <w:szCs w:val="20"/>
              </w:rPr>
              <w:t xml:space="preserve"> </w:t>
            </w:r>
          </w:p>
          <w:p w:rsidR="00AC43D2" w:rsidRPr="00575C95" w:rsidRDefault="00AC43D2" w:rsidP="00231F3B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Доля населения, получившего жилые помещения и улучшившего жилищные условия в общей численности населения, состоящего на учете в качестве нуждающихся, ежегодно меняется. В 202</w:t>
            </w:r>
            <w:r w:rsidR="0033450B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году этот показатель составил </w:t>
            </w:r>
            <w:r w:rsidR="0033450B">
              <w:rPr>
                <w:rFonts w:ascii="Times New Roman" w:hAnsi="Times New Roman"/>
                <w:sz w:val="20"/>
                <w:szCs w:val="20"/>
              </w:rPr>
              <w:t>1,7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 (202</w:t>
            </w:r>
            <w:r w:rsidR="0033450B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  <w:r w:rsidR="0033450B">
              <w:rPr>
                <w:rFonts w:ascii="Times New Roman" w:hAnsi="Times New Roman"/>
                <w:sz w:val="20"/>
                <w:szCs w:val="20"/>
              </w:rPr>
              <w:t>0,2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%).</w:t>
            </w:r>
          </w:p>
          <w:p w:rsidR="00AC43D2" w:rsidRPr="00575C95" w:rsidRDefault="00AC43D2" w:rsidP="0033450B">
            <w:pPr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33450B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33450B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годах продолжится участие жителей района в реализации федеральных и республиканских Программ с целью улучшения жилищных условий.  Вследствие этого, доля населения,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 к 202</w:t>
            </w:r>
            <w:r w:rsidR="0033450B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прогнозируется </w:t>
            </w:r>
            <w:r w:rsidR="0033450B">
              <w:rPr>
                <w:rFonts w:ascii="Times New Roman" w:hAnsi="Times New Roman"/>
                <w:sz w:val="20"/>
                <w:szCs w:val="20"/>
              </w:rPr>
              <w:t>2,3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AC43D2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AC43D2" w:rsidRPr="003A6CC5" w:rsidRDefault="00AC43D2" w:rsidP="00EB0F33">
            <w:pPr>
              <w:pStyle w:val="1"/>
              <w:rPr>
                <w:rFonts w:ascii="Times New Roman" w:hAnsi="Times New Roman"/>
              </w:rPr>
            </w:pPr>
            <w:bookmarkStart w:id="39" w:name="sub_3180"/>
            <w:r w:rsidRPr="003A6CC5">
              <w:rPr>
                <w:rFonts w:ascii="Times New Roman" w:hAnsi="Times New Roman"/>
              </w:rPr>
              <w:lastRenderedPageBreak/>
              <w:t>Организация муниципального управления</w:t>
            </w:r>
            <w:bookmarkEnd w:id="39"/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0" w:name="sub_3131"/>
            <w:r w:rsidRPr="007A7582">
              <w:rPr>
                <w:rFonts w:ascii="Times New Roman" w:hAnsi="Times New Roman"/>
              </w:rPr>
              <w:t>31.</w:t>
            </w:r>
            <w:bookmarkEnd w:id="40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налоговых и неналоговых доходов местного бюджета (за исключением </w:t>
            </w:r>
            <w:r w:rsidRPr="003A6CC5">
              <w:rPr>
                <w:rFonts w:ascii="Times New Roman" w:hAnsi="Times New Roman"/>
              </w:rPr>
              <w:lastRenderedPageBreak/>
              <w:t>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992" w:type="dxa"/>
          </w:tcPr>
          <w:p w:rsidR="00196C7F" w:rsidRPr="003A6CC5" w:rsidRDefault="00F25E6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992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3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107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1820" w:type="dxa"/>
          </w:tcPr>
          <w:p w:rsidR="00196C7F" w:rsidRPr="00575C95" w:rsidRDefault="00196C7F" w:rsidP="006625B8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Доля налоговых и неналоговых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доходов местного бюджета в общем объеме собственных доходов муниципального бюджета составила в 202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1,8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%, что на </w:t>
            </w:r>
            <w:r w:rsidR="00F25E69">
              <w:rPr>
                <w:rFonts w:ascii="Times New Roman" w:hAnsi="Times New Roman"/>
                <w:sz w:val="20"/>
                <w:szCs w:val="20"/>
              </w:rPr>
              <w:t>2,3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 больше 202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года. Планируемая доля собственных доходов на 202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6625B8">
              <w:rPr>
                <w:rFonts w:ascii="Times New Roman" w:hAnsi="Times New Roman"/>
                <w:sz w:val="20"/>
                <w:szCs w:val="20"/>
              </w:rPr>
              <w:t>36,8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%, на 202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6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25B8">
              <w:rPr>
                <w:rFonts w:ascii="Times New Roman" w:hAnsi="Times New Roman"/>
                <w:sz w:val="20"/>
                <w:szCs w:val="20"/>
              </w:rPr>
              <w:t>81,5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%, на 202</w:t>
            </w:r>
            <w:r w:rsidR="00F25E69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6625B8">
              <w:rPr>
                <w:rFonts w:ascii="Times New Roman" w:hAnsi="Times New Roman"/>
                <w:sz w:val="20"/>
                <w:szCs w:val="20"/>
              </w:rPr>
              <w:t>82,9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1" w:name="sub_3132"/>
            <w:r w:rsidRPr="007A7582">
              <w:rPr>
                <w:rFonts w:ascii="Times New Roman" w:hAnsi="Times New Roman"/>
              </w:rPr>
              <w:lastRenderedPageBreak/>
              <w:t>32.</w:t>
            </w:r>
            <w:bookmarkEnd w:id="41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2" w:name="sub_3133"/>
            <w:r w:rsidRPr="007A7582">
              <w:rPr>
                <w:rFonts w:ascii="Times New Roman" w:hAnsi="Times New Roman"/>
              </w:rPr>
              <w:t>33.</w:t>
            </w:r>
            <w:bookmarkEnd w:id="42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7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20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3" w:name="sub_3134"/>
            <w:r w:rsidRPr="007A7582">
              <w:rPr>
                <w:rFonts w:ascii="Times New Roman" w:hAnsi="Times New Roman"/>
              </w:rPr>
              <w:t>34.</w:t>
            </w:r>
            <w:bookmarkEnd w:id="43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992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4" w:name="sub_3135"/>
            <w:r w:rsidRPr="007A7582">
              <w:rPr>
                <w:rFonts w:ascii="Times New Roman" w:hAnsi="Times New Roman"/>
              </w:rPr>
              <w:lastRenderedPageBreak/>
              <w:t>35.</w:t>
            </w:r>
            <w:bookmarkEnd w:id="44"/>
          </w:p>
        </w:tc>
        <w:tc>
          <w:tcPr>
            <w:tcW w:w="5180" w:type="dxa"/>
          </w:tcPr>
          <w:p w:rsidR="00196C7F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:rsidR="00196C7F" w:rsidRPr="004F19D3" w:rsidRDefault="00196C7F" w:rsidP="004F19D3"/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3058,8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3575,8</w:t>
            </w:r>
          </w:p>
        </w:tc>
        <w:tc>
          <w:tcPr>
            <w:tcW w:w="992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4127,0</w:t>
            </w:r>
          </w:p>
        </w:tc>
        <w:tc>
          <w:tcPr>
            <w:tcW w:w="992" w:type="dxa"/>
          </w:tcPr>
          <w:p w:rsidR="00196C7F" w:rsidRPr="003A6CC5" w:rsidRDefault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3214,3</w:t>
            </w:r>
          </w:p>
        </w:tc>
        <w:tc>
          <w:tcPr>
            <w:tcW w:w="993" w:type="dxa"/>
          </w:tcPr>
          <w:p w:rsidR="00196C7F" w:rsidRPr="003A6CC5" w:rsidRDefault="00EB5920" w:rsidP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2327,</w:t>
            </w:r>
            <w:r w:rsidR="006625B8">
              <w:rPr>
                <w:rFonts w:ascii="Times New Roman" w:hAnsi="Times New Roman"/>
              </w:rPr>
              <w:t>6</w:t>
            </w:r>
          </w:p>
        </w:tc>
        <w:tc>
          <w:tcPr>
            <w:tcW w:w="1107" w:type="dxa"/>
          </w:tcPr>
          <w:p w:rsidR="00196C7F" w:rsidRPr="003A6CC5" w:rsidRDefault="00EB5920" w:rsidP="006625B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2511,</w:t>
            </w:r>
            <w:r w:rsidR="006625B8">
              <w:rPr>
                <w:rFonts w:ascii="Times New Roman" w:hAnsi="Times New Roman"/>
              </w:rPr>
              <w:t>7</w:t>
            </w:r>
          </w:p>
        </w:tc>
        <w:tc>
          <w:tcPr>
            <w:tcW w:w="1820" w:type="dxa"/>
          </w:tcPr>
          <w:p w:rsidR="00196C7F" w:rsidRPr="00575C95" w:rsidRDefault="00196C7F" w:rsidP="006625B8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</w:t>
            </w:r>
            <w:r w:rsidR="00EB5920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 составляют </w:t>
            </w:r>
            <w:r w:rsidR="006625B8">
              <w:rPr>
                <w:rFonts w:ascii="Times New Roman" w:hAnsi="Times New Roman"/>
                <w:sz w:val="20"/>
                <w:szCs w:val="20"/>
              </w:rPr>
              <w:t>4127 рублей, выш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е уровня 202</w:t>
            </w:r>
            <w:r w:rsidR="00EB5920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 на</w:t>
            </w:r>
            <w:r w:rsidR="006625B8">
              <w:rPr>
                <w:rFonts w:ascii="Times New Roman" w:hAnsi="Times New Roman"/>
                <w:sz w:val="20"/>
                <w:szCs w:val="20"/>
              </w:rPr>
              <w:t xml:space="preserve"> 15,4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  К 202</w:t>
            </w:r>
            <w:r w:rsidR="00EB5920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сократить расходы бюджета муниципального образования на содержание работников органов местного самоуправления в расчете на одного жителя Темниковского муниципального района до </w:t>
            </w:r>
            <w:r w:rsidR="00EB5920">
              <w:rPr>
                <w:rFonts w:ascii="Times New Roman" w:hAnsi="Times New Roman"/>
                <w:sz w:val="20"/>
                <w:szCs w:val="20"/>
              </w:rPr>
              <w:t>2511,</w:t>
            </w:r>
            <w:r w:rsidR="006625B8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рублей.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5" w:name="sub_3136"/>
            <w:r w:rsidRPr="007A7582">
              <w:rPr>
                <w:rFonts w:ascii="Times New Roman" w:hAnsi="Times New Roman"/>
              </w:rPr>
              <w:t>36.</w:t>
            </w:r>
            <w:bookmarkEnd w:id="45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t xml:space="preserve">муниципальном, </w:t>
            </w:r>
            <w:r w:rsidRPr="003A6CC5">
              <w:rPr>
                <w:rFonts w:ascii="Times New Roman" w:hAnsi="Times New Roman"/>
              </w:rPr>
              <w:t>городском округе (муниципальном районе) утвержденного генерального плана</w:t>
            </w:r>
            <w:r>
              <w:rPr>
                <w:rFonts w:ascii="Times New Roman" w:hAnsi="Times New Roman"/>
              </w:rPr>
              <w:t xml:space="preserve"> муниципального,</w:t>
            </w:r>
            <w:r w:rsidRPr="003A6CC5">
              <w:rPr>
                <w:rFonts w:ascii="Times New Roman" w:hAnsi="Times New Roman"/>
              </w:rPr>
              <w:t xml:space="preserve"> городского округа (схемы территориального </w:t>
            </w:r>
            <w:r w:rsidRPr="003A6CC5">
              <w:rPr>
                <w:rFonts w:ascii="Times New Roman" w:hAnsi="Times New Roman"/>
              </w:rPr>
              <w:lastRenderedPageBreak/>
              <w:t>планирования муниципального района)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да/нет</w:t>
            </w:r>
          </w:p>
        </w:tc>
        <w:tc>
          <w:tcPr>
            <w:tcW w:w="993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07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20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6" w:name="sub_3137"/>
            <w:r w:rsidRPr="007A7582">
              <w:rPr>
                <w:rFonts w:ascii="Times New Roman" w:hAnsi="Times New Roman"/>
              </w:rPr>
              <w:t>37.</w:t>
            </w:r>
            <w:bookmarkEnd w:id="46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196C7F" w:rsidRPr="004F19D3" w:rsidRDefault="00196C7F" w:rsidP="00EB0F33">
            <w:pPr>
              <w:pStyle w:val="aff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9D3">
              <w:rPr>
                <w:rFonts w:ascii="Times New Roman" w:hAnsi="Times New Roman"/>
                <w:sz w:val="22"/>
                <w:szCs w:val="22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992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993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107" w:type="dxa"/>
          </w:tcPr>
          <w:p w:rsidR="00196C7F" w:rsidRPr="003A6CC5" w:rsidRDefault="00ED51A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820" w:type="dxa"/>
          </w:tcPr>
          <w:p w:rsidR="00196C7F" w:rsidRPr="00575C95" w:rsidRDefault="00196C7F" w:rsidP="00231F3B">
            <w:pPr>
              <w:pStyle w:val="af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Удовлетворенность населения деятельностью органов местного самоуправления Темниковского муниципального района</w:t>
            </w:r>
          </w:p>
          <w:p w:rsidR="00196C7F" w:rsidRPr="00575C95" w:rsidRDefault="00196C7F" w:rsidP="00ED51A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ED51A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</w:t>
            </w:r>
            <w:r w:rsidR="00ED51A5">
              <w:rPr>
                <w:rFonts w:ascii="Times New Roman" w:hAnsi="Times New Roman"/>
                <w:sz w:val="20"/>
                <w:szCs w:val="20"/>
              </w:rPr>
              <w:t>56,9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</w:t>
            </w:r>
            <w:r w:rsidR="00ED51A5">
              <w:rPr>
                <w:rFonts w:ascii="Times New Roman" w:hAnsi="Times New Roman"/>
                <w:sz w:val="20"/>
                <w:szCs w:val="20"/>
              </w:rPr>
              <w:t xml:space="preserve"> от числа опрошенных, что на 22,1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 меньше, чем в 202</w:t>
            </w:r>
            <w:r w:rsidR="00ED51A5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 На прогнозируемый период планируется увеличение до </w:t>
            </w:r>
            <w:r w:rsidR="00ED51A5">
              <w:rPr>
                <w:rFonts w:ascii="Times New Roman" w:hAnsi="Times New Roman"/>
                <w:sz w:val="20"/>
                <w:szCs w:val="20"/>
              </w:rPr>
              <w:t>59,5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%.</w:t>
            </w:r>
            <w:r w:rsidRPr="00575C95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7" w:name="sub_3138"/>
            <w:r w:rsidRPr="007A7582">
              <w:rPr>
                <w:rFonts w:ascii="Times New Roman" w:hAnsi="Times New Roman"/>
              </w:rPr>
              <w:t>38.</w:t>
            </w:r>
            <w:bookmarkEnd w:id="47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Среднегодовая численность постоянного населения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3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13,026</w:t>
            </w:r>
          </w:p>
        </w:tc>
        <w:tc>
          <w:tcPr>
            <w:tcW w:w="992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12,786</w:t>
            </w:r>
          </w:p>
        </w:tc>
        <w:tc>
          <w:tcPr>
            <w:tcW w:w="992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12,598</w:t>
            </w:r>
          </w:p>
        </w:tc>
        <w:tc>
          <w:tcPr>
            <w:tcW w:w="992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12,407</w:t>
            </w:r>
          </w:p>
        </w:tc>
        <w:tc>
          <w:tcPr>
            <w:tcW w:w="993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12,212</w:t>
            </w:r>
          </w:p>
        </w:tc>
        <w:tc>
          <w:tcPr>
            <w:tcW w:w="1107" w:type="dxa"/>
          </w:tcPr>
          <w:p w:rsidR="00196C7F" w:rsidRPr="003A6CC5" w:rsidRDefault="002D11D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12,015</w:t>
            </w:r>
          </w:p>
        </w:tc>
        <w:tc>
          <w:tcPr>
            <w:tcW w:w="1820" w:type="dxa"/>
          </w:tcPr>
          <w:p w:rsidR="00196C7F" w:rsidRPr="00575C95" w:rsidRDefault="00196C7F" w:rsidP="002D11D4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Среднегодовая численность постоянного населения по состоянию на 1 января 202</w:t>
            </w:r>
            <w:r w:rsidR="002D11D4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 составила 12,</w:t>
            </w:r>
            <w:r w:rsidR="002D11D4">
              <w:rPr>
                <w:rFonts w:ascii="Times New Roman" w:hAnsi="Times New Roman"/>
                <w:sz w:val="20"/>
                <w:szCs w:val="20"/>
              </w:rPr>
              <w:t>598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тысяч человек, к уровню 202</w:t>
            </w:r>
            <w:r w:rsidR="002D11D4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 численность снизилась на 0,</w:t>
            </w:r>
            <w:r w:rsidR="002D11D4">
              <w:rPr>
                <w:rFonts w:ascii="Times New Roman" w:hAnsi="Times New Roman"/>
                <w:sz w:val="20"/>
                <w:szCs w:val="20"/>
              </w:rPr>
              <w:t>188 тыс. человек (1,5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%). На прогнозируемый период 202</w:t>
            </w:r>
            <w:r w:rsidR="002D11D4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2D11D4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г.г.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планируется снижение численности постоянного населения.</w:t>
            </w:r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196C7F" w:rsidRPr="003A6CC5" w:rsidRDefault="00196C7F" w:rsidP="00EB0F33">
            <w:pPr>
              <w:pStyle w:val="1"/>
              <w:rPr>
                <w:rFonts w:ascii="Times New Roman" w:hAnsi="Times New Roman"/>
              </w:rPr>
            </w:pPr>
            <w:bookmarkStart w:id="48" w:name="sub_3190"/>
            <w:r w:rsidRPr="003A6CC5">
              <w:rPr>
                <w:rFonts w:ascii="Times New Roman" w:hAnsi="Times New Roman"/>
              </w:rPr>
              <w:lastRenderedPageBreak/>
              <w:t>Энергосбережение и повышение энергетической эффективности</w:t>
            </w:r>
            <w:bookmarkEnd w:id="48"/>
          </w:p>
        </w:tc>
      </w:tr>
      <w:tr w:rsidR="00196C7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96C7F" w:rsidRPr="007A7582" w:rsidRDefault="00196C7F" w:rsidP="00500E7E">
            <w:pPr>
              <w:pStyle w:val="aff7"/>
              <w:rPr>
                <w:rFonts w:ascii="Times New Roman" w:hAnsi="Times New Roman"/>
              </w:rPr>
            </w:pPr>
            <w:bookmarkStart w:id="49" w:name="sub_3139"/>
            <w:r w:rsidRPr="007A7582">
              <w:rPr>
                <w:rFonts w:ascii="Times New Roman" w:hAnsi="Times New Roman"/>
              </w:rPr>
              <w:t>39.</w:t>
            </w:r>
            <w:bookmarkEnd w:id="49"/>
          </w:p>
        </w:tc>
        <w:tc>
          <w:tcPr>
            <w:tcW w:w="5180" w:type="dxa"/>
          </w:tcPr>
          <w:p w:rsidR="00196C7F" w:rsidRPr="003A6CC5" w:rsidRDefault="00196C7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91" w:type="dxa"/>
          </w:tcPr>
          <w:p w:rsidR="00196C7F" w:rsidRPr="003A6CC5" w:rsidRDefault="00196C7F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196C7F" w:rsidRPr="003A6CC5" w:rsidRDefault="00196C7F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проживающего</w:t>
            </w:r>
          </w:p>
        </w:tc>
        <w:tc>
          <w:tcPr>
            <w:tcW w:w="993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833,84</w:t>
            </w:r>
          </w:p>
        </w:tc>
        <w:tc>
          <w:tcPr>
            <w:tcW w:w="992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895,9</w:t>
            </w:r>
          </w:p>
        </w:tc>
        <w:tc>
          <w:tcPr>
            <w:tcW w:w="992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891,8</w:t>
            </w:r>
          </w:p>
        </w:tc>
        <w:tc>
          <w:tcPr>
            <w:tcW w:w="992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882,9</w:t>
            </w:r>
          </w:p>
        </w:tc>
        <w:tc>
          <w:tcPr>
            <w:tcW w:w="993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874,1</w:t>
            </w:r>
          </w:p>
        </w:tc>
        <w:tc>
          <w:tcPr>
            <w:tcW w:w="1107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865,6</w:t>
            </w:r>
          </w:p>
        </w:tc>
        <w:tc>
          <w:tcPr>
            <w:tcW w:w="1820" w:type="dxa"/>
          </w:tcPr>
          <w:p w:rsidR="002152F4" w:rsidRPr="00575C95" w:rsidRDefault="002152F4" w:rsidP="00B2399D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Удельная величина потребления электрической энергии в многоквартирных домах, кВт. ч на одного проживающего в 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составила 89</w:t>
            </w:r>
            <w:r w:rsidR="00B2399D">
              <w:rPr>
                <w:rFonts w:ascii="Times New Roman" w:hAnsi="Times New Roman"/>
                <w:sz w:val="20"/>
                <w:szCs w:val="20"/>
              </w:rPr>
              <w:t>1,8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кВт.ч, что на </w:t>
            </w:r>
            <w:r w:rsidR="00B2399D">
              <w:rPr>
                <w:rFonts w:ascii="Times New Roman" w:hAnsi="Times New Roman"/>
                <w:sz w:val="20"/>
                <w:szCs w:val="20"/>
              </w:rPr>
              <w:t>0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,5% </w:t>
            </w:r>
            <w:r w:rsidR="00B2399D">
              <w:rPr>
                <w:rFonts w:ascii="Times New Roman" w:hAnsi="Times New Roman"/>
                <w:sz w:val="20"/>
                <w:szCs w:val="20"/>
              </w:rPr>
              <w:t>ниж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е уровня 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года. На планируемый период 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г.г. прогнозируется снижение показателя на 1%, вследствие применения энергосберегающих технологий.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lastRenderedPageBreak/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0,123</w:t>
            </w:r>
          </w:p>
        </w:tc>
        <w:tc>
          <w:tcPr>
            <w:tcW w:w="992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0,115</w:t>
            </w:r>
          </w:p>
        </w:tc>
        <w:tc>
          <w:tcPr>
            <w:tcW w:w="992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92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0,139</w:t>
            </w:r>
          </w:p>
        </w:tc>
        <w:tc>
          <w:tcPr>
            <w:tcW w:w="993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0,138</w:t>
            </w:r>
          </w:p>
        </w:tc>
        <w:tc>
          <w:tcPr>
            <w:tcW w:w="1107" w:type="dxa"/>
          </w:tcPr>
          <w:p w:rsidR="002152F4" w:rsidRPr="003A6CC5" w:rsidRDefault="00B2399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0,137</w:t>
            </w:r>
          </w:p>
        </w:tc>
        <w:tc>
          <w:tcPr>
            <w:tcW w:w="1820" w:type="dxa"/>
          </w:tcPr>
          <w:p w:rsidR="002152F4" w:rsidRPr="00575C95" w:rsidRDefault="002152F4" w:rsidP="00B2399D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Потребление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тепловой энергии в Гкал на </w:t>
            </w:r>
            <w:smartTag w:uri="urn:schemas-microsoft-com:office:smarttags" w:element="metricconverter">
              <w:smartTagPr>
                <w:attr w:name="ProductID" w:val="50,6 куб. метра"/>
              </w:smartTagPr>
              <w:r w:rsidRPr="00575C95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общей площади в 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 0,1</w:t>
            </w:r>
            <w:r w:rsidR="00B2399D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Гкал. Объем потребления тепловой энергии в многоквартирных домах составил </w:t>
            </w:r>
            <w:r w:rsidR="00B2399D">
              <w:rPr>
                <w:rFonts w:ascii="Times New Roman" w:hAnsi="Times New Roman"/>
                <w:sz w:val="20"/>
                <w:szCs w:val="20"/>
              </w:rPr>
              <w:t>10469,44,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Гкал, площадь -7</w:t>
            </w:r>
            <w:r w:rsidR="00B2399D">
              <w:rPr>
                <w:rFonts w:ascii="Times New Roman" w:hAnsi="Times New Roman"/>
                <w:sz w:val="20"/>
                <w:szCs w:val="20"/>
              </w:rPr>
              <w:t>4618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кв.м.. К 202</w:t>
            </w:r>
            <w:r w:rsidR="00B2399D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потребление тепловой энергии на 1 кв. метр общей площади до 0,1</w:t>
            </w:r>
            <w:r w:rsidR="00B2399D">
              <w:rPr>
                <w:rFonts w:ascii="Times New Roman" w:hAnsi="Times New Roman"/>
                <w:sz w:val="20"/>
                <w:szCs w:val="20"/>
              </w:rPr>
              <w:t>37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Гкал.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проживающего</w:t>
            </w:r>
          </w:p>
        </w:tc>
        <w:tc>
          <w:tcPr>
            <w:tcW w:w="993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2152F4" w:rsidRPr="003A6CC5" w:rsidRDefault="008925E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3A6CC5" w:rsidRDefault="003B792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992" w:type="dxa"/>
          </w:tcPr>
          <w:p w:rsidR="002152F4" w:rsidRPr="003A6CC5" w:rsidRDefault="003B792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38,84</w:t>
            </w:r>
          </w:p>
        </w:tc>
        <w:tc>
          <w:tcPr>
            <w:tcW w:w="992" w:type="dxa"/>
          </w:tcPr>
          <w:p w:rsidR="002152F4" w:rsidRPr="003A6CC5" w:rsidRDefault="005B08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40,76</w:t>
            </w:r>
          </w:p>
        </w:tc>
        <w:tc>
          <w:tcPr>
            <w:tcW w:w="992" w:type="dxa"/>
          </w:tcPr>
          <w:p w:rsidR="002152F4" w:rsidRPr="003A6CC5" w:rsidRDefault="005B08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40,35</w:t>
            </w:r>
          </w:p>
        </w:tc>
        <w:tc>
          <w:tcPr>
            <w:tcW w:w="993" w:type="dxa"/>
          </w:tcPr>
          <w:p w:rsidR="002152F4" w:rsidRPr="003A6CC5" w:rsidRDefault="005B08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107" w:type="dxa"/>
          </w:tcPr>
          <w:p w:rsidR="002152F4" w:rsidRPr="003A6CC5" w:rsidRDefault="005B08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820" w:type="dxa"/>
          </w:tcPr>
          <w:p w:rsidR="002152F4" w:rsidRPr="00575C95" w:rsidRDefault="002152F4" w:rsidP="00D63633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Расход холодной воды в многоквартирных домах в 202</w:t>
            </w:r>
            <w:r w:rsidR="00D63633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 </w:t>
            </w:r>
            <w:r w:rsidR="00D63633">
              <w:rPr>
                <w:rFonts w:ascii="Times New Roman" w:hAnsi="Times New Roman"/>
                <w:sz w:val="20"/>
                <w:szCs w:val="20"/>
              </w:rPr>
              <w:t>40,76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метров на 1 проживающего. Расход воды </w:t>
            </w:r>
            <w:r w:rsidR="00D63633">
              <w:rPr>
                <w:rFonts w:ascii="Times New Roman" w:hAnsi="Times New Roman"/>
                <w:sz w:val="20"/>
                <w:szCs w:val="20"/>
              </w:rPr>
              <w:t>увелич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ился на </w:t>
            </w:r>
            <w:r w:rsidR="00D63633">
              <w:rPr>
                <w:rFonts w:ascii="Times New Roman" w:hAnsi="Times New Roman"/>
                <w:sz w:val="20"/>
                <w:szCs w:val="20"/>
              </w:rPr>
              <w:t>4,9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%. На последующие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годы показатель имеет тенденцию к снижению вследствие того, что устанавливаются приборы учета в многоквартирных домах. К 202</w:t>
            </w:r>
            <w:r w:rsidR="00D63633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планируется довести значение показателя до 3</w:t>
            </w:r>
            <w:r w:rsidR="00D63633">
              <w:rPr>
                <w:rFonts w:ascii="Times New Roman" w:hAnsi="Times New Roman"/>
                <w:sz w:val="20"/>
                <w:szCs w:val="20"/>
              </w:rPr>
              <w:t>9,5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метров на 1 проживающего.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3A6CC5" w:rsidRDefault="003B792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374,7</w:t>
            </w:r>
          </w:p>
        </w:tc>
        <w:tc>
          <w:tcPr>
            <w:tcW w:w="992" w:type="dxa"/>
          </w:tcPr>
          <w:p w:rsidR="002152F4" w:rsidRPr="003A6CC5" w:rsidRDefault="003B792B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397,9</w:t>
            </w:r>
          </w:p>
        </w:tc>
        <w:tc>
          <w:tcPr>
            <w:tcW w:w="992" w:type="dxa"/>
          </w:tcPr>
          <w:p w:rsidR="002152F4" w:rsidRPr="003A6CC5" w:rsidRDefault="007544C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388,07</w:t>
            </w:r>
          </w:p>
        </w:tc>
        <w:tc>
          <w:tcPr>
            <w:tcW w:w="992" w:type="dxa"/>
          </w:tcPr>
          <w:p w:rsidR="002152F4" w:rsidRPr="003A6CC5" w:rsidRDefault="007544C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384,19</w:t>
            </w:r>
          </w:p>
        </w:tc>
        <w:tc>
          <w:tcPr>
            <w:tcW w:w="993" w:type="dxa"/>
          </w:tcPr>
          <w:p w:rsidR="002152F4" w:rsidRPr="003A6CC5" w:rsidRDefault="007544C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380,35</w:t>
            </w:r>
          </w:p>
        </w:tc>
        <w:tc>
          <w:tcPr>
            <w:tcW w:w="1107" w:type="dxa"/>
          </w:tcPr>
          <w:p w:rsidR="002152F4" w:rsidRPr="003A6CC5" w:rsidRDefault="007544C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376,55</w:t>
            </w:r>
          </w:p>
        </w:tc>
        <w:tc>
          <w:tcPr>
            <w:tcW w:w="1820" w:type="dxa"/>
          </w:tcPr>
          <w:p w:rsidR="002152F4" w:rsidRPr="00575C95" w:rsidRDefault="002152F4" w:rsidP="007544CA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Потребление природного газа в расчете на одного проживающего в 202</w:t>
            </w:r>
            <w:r w:rsidR="007544CA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составило 3</w:t>
            </w:r>
            <w:r w:rsidR="007544CA">
              <w:rPr>
                <w:rFonts w:ascii="Times New Roman" w:hAnsi="Times New Roman"/>
                <w:sz w:val="20"/>
                <w:szCs w:val="20"/>
              </w:rPr>
              <w:t>88,07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метров, что на </w:t>
            </w:r>
            <w:r w:rsidR="007544CA">
              <w:rPr>
                <w:rFonts w:ascii="Times New Roman" w:hAnsi="Times New Roman"/>
                <w:sz w:val="20"/>
                <w:szCs w:val="20"/>
              </w:rPr>
              <w:t>9,83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метра </w:t>
            </w:r>
            <w:r w:rsidR="007544CA">
              <w:rPr>
                <w:rFonts w:ascii="Times New Roman" w:hAnsi="Times New Roman"/>
                <w:sz w:val="20"/>
                <w:szCs w:val="20"/>
              </w:rPr>
              <w:t>мен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ьше, чем в 202</w:t>
            </w:r>
            <w:r w:rsidR="007544CA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году. На прогнозируемый период 202</w:t>
            </w:r>
            <w:r w:rsidR="007544CA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7544CA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г.г. планируется снижение данного показателя.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7A7582" w:rsidRDefault="002152F4" w:rsidP="00500E7E">
            <w:pPr>
              <w:pStyle w:val="aff7"/>
              <w:rPr>
                <w:rFonts w:ascii="Times New Roman" w:hAnsi="Times New Roman"/>
              </w:rPr>
            </w:pPr>
            <w:bookmarkStart w:id="50" w:name="sub_21204"/>
            <w:r w:rsidRPr="007A7582">
              <w:rPr>
                <w:rFonts w:ascii="Times New Roman" w:hAnsi="Times New Roman"/>
              </w:rPr>
              <w:t>40.</w:t>
            </w:r>
            <w:bookmarkEnd w:id="50"/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человека населения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35,048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992" w:type="dxa"/>
          </w:tcPr>
          <w:p w:rsidR="002152F4" w:rsidRPr="003A6CC5" w:rsidRDefault="00AB51C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992" w:type="dxa"/>
          </w:tcPr>
          <w:p w:rsidR="002152F4" w:rsidRPr="003A6CC5" w:rsidRDefault="00AB51C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993" w:type="dxa"/>
          </w:tcPr>
          <w:p w:rsidR="002152F4" w:rsidRPr="003A6CC5" w:rsidRDefault="00AB51C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107" w:type="dxa"/>
          </w:tcPr>
          <w:p w:rsidR="002152F4" w:rsidRPr="003A6CC5" w:rsidRDefault="00AB51C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1820" w:type="dxa"/>
          </w:tcPr>
          <w:p w:rsidR="002152F4" w:rsidRPr="00575C95" w:rsidRDefault="002152F4" w:rsidP="00636FCE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Потребление электроэнергии муниципальными </w:t>
            </w:r>
            <w:r w:rsidRPr="00575C95">
              <w:rPr>
                <w:rFonts w:ascii="Times New Roman" w:hAnsi="Times New Roman"/>
                <w:sz w:val="20"/>
                <w:szCs w:val="20"/>
              </w:rPr>
              <w:lastRenderedPageBreak/>
              <w:t>бюджетными учреждениями в 202</w:t>
            </w:r>
            <w:r w:rsidR="00AB51C8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составило 4</w:t>
            </w:r>
            <w:r w:rsidR="00AB51C8">
              <w:rPr>
                <w:rFonts w:ascii="Times New Roman" w:hAnsi="Times New Roman"/>
                <w:sz w:val="20"/>
                <w:szCs w:val="20"/>
              </w:rPr>
              <w:t>01345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кВт час, что составило на одного человека населения- 3</w:t>
            </w:r>
            <w:r w:rsidR="00AB51C8">
              <w:rPr>
                <w:rFonts w:ascii="Times New Roman" w:hAnsi="Times New Roman"/>
                <w:sz w:val="20"/>
                <w:szCs w:val="20"/>
              </w:rPr>
              <w:t>1,8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кВт.ч. По сравнению с 202</w:t>
            </w:r>
            <w:r w:rsidR="00AB51C8">
              <w:rPr>
                <w:rFonts w:ascii="Times New Roman" w:hAnsi="Times New Roman"/>
                <w:sz w:val="20"/>
                <w:szCs w:val="20"/>
              </w:rPr>
              <w:t>3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годом потребление снизилось на </w:t>
            </w:r>
            <w:r w:rsidR="00636FCE">
              <w:rPr>
                <w:rFonts w:ascii="Times New Roman" w:hAnsi="Times New Roman"/>
                <w:sz w:val="20"/>
                <w:szCs w:val="20"/>
              </w:rPr>
              <w:t>0,5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кВт. час на 1 человека населения. В 202</w:t>
            </w:r>
            <w:r w:rsidR="00636FCE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636FCE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г.г. планируется также снижение показателя на 1%. 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0,108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0,093</w:t>
            </w:r>
          </w:p>
        </w:tc>
        <w:tc>
          <w:tcPr>
            <w:tcW w:w="992" w:type="dxa"/>
          </w:tcPr>
          <w:p w:rsidR="002152F4" w:rsidRPr="003A6CC5" w:rsidRDefault="0056546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0,105</w:t>
            </w:r>
          </w:p>
        </w:tc>
        <w:tc>
          <w:tcPr>
            <w:tcW w:w="992" w:type="dxa"/>
          </w:tcPr>
          <w:p w:rsidR="002152F4" w:rsidRPr="003A6CC5" w:rsidRDefault="0056546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</w:t>
            </w:r>
          </w:p>
        </w:tc>
        <w:tc>
          <w:tcPr>
            <w:tcW w:w="993" w:type="dxa"/>
          </w:tcPr>
          <w:p w:rsidR="002152F4" w:rsidRPr="003A6CC5" w:rsidRDefault="0056546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0,103</w:t>
            </w:r>
          </w:p>
        </w:tc>
        <w:tc>
          <w:tcPr>
            <w:tcW w:w="1107" w:type="dxa"/>
          </w:tcPr>
          <w:p w:rsidR="002152F4" w:rsidRPr="003A6CC5" w:rsidRDefault="0056546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0,103</w:t>
            </w:r>
          </w:p>
        </w:tc>
        <w:tc>
          <w:tcPr>
            <w:tcW w:w="1820" w:type="dxa"/>
          </w:tcPr>
          <w:p w:rsidR="002152F4" w:rsidRPr="00575C95" w:rsidRDefault="002152F4" w:rsidP="0056546F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Объем потребления тепловой энергии в 202</w:t>
            </w:r>
            <w:r w:rsidR="0056546F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 3</w:t>
            </w:r>
            <w:r w:rsidR="0056546F">
              <w:rPr>
                <w:rFonts w:ascii="Times New Roman" w:hAnsi="Times New Roman"/>
                <w:sz w:val="20"/>
                <w:szCs w:val="20"/>
              </w:rPr>
              <w:t>775,8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Гкал, Общая площадь бюджетных учреждений составляет- 35752,5 кв. м.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человека населения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992" w:type="dxa"/>
          </w:tcPr>
          <w:p w:rsidR="002152F4" w:rsidRPr="003A6CC5" w:rsidRDefault="003D40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</w:tcPr>
          <w:p w:rsidR="002152F4" w:rsidRPr="003A6CC5" w:rsidRDefault="003D40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993" w:type="dxa"/>
          </w:tcPr>
          <w:p w:rsidR="002152F4" w:rsidRPr="003A6CC5" w:rsidRDefault="003D40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107" w:type="dxa"/>
          </w:tcPr>
          <w:p w:rsidR="002152F4" w:rsidRPr="003A6CC5" w:rsidRDefault="003D40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820" w:type="dxa"/>
          </w:tcPr>
          <w:p w:rsidR="002152F4" w:rsidRPr="00575C95" w:rsidRDefault="002152F4" w:rsidP="003D4073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Удельная величина потребления холодной воды в 202</w:t>
            </w:r>
            <w:r w:rsidR="003D4073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по сравнению с 202</w:t>
            </w:r>
            <w:r w:rsidR="003D4073">
              <w:rPr>
                <w:rFonts w:ascii="Times New Roman" w:hAnsi="Times New Roman"/>
                <w:sz w:val="20"/>
                <w:szCs w:val="20"/>
              </w:rPr>
              <w:t>3 годом снизилась на 0,02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метра и составила 0,3</w:t>
            </w:r>
            <w:r w:rsidR="003D4073">
              <w:rPr>
                <w:rFonts w:ascii="Times New Roman" w:hAnsi="Times New Roman"/>
                <w:sz w:val="20"/>
                <w:szCs w:val="20"/>
              </w:rPr>
              <w:t>6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метра на 1 человека населения. На 202</w:t>
            </w:r>
            <w:r w:rsidR="003D4073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3D4073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годы прогнозируется снижение показателя в среднем на 1%.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3A6CC5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3A6CC5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2152F4" w:rsidRPr="003A6CC5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992" w:type="dxa"/>
          </w:tcPr>
          <w:p w:rsidR="002152F4" w:rsidRPr="003A6CC5" w:rsidRDefault="004F66A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40,05</w:t>
            </w:r>
          </w:p>
        </w:tc>
        <w:tc>
          <w:tcPr>
            <w:tcW w:w="992" w:type="dxa"/>
          </w:tcPr>
          <w:p w:rsidR="002152F4" w:rsidRPr="003A6CC5" w:rsidRDefault="001962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34,82</w:t>
            </w:r>
          </w:p>
        </w:tc>
        <w:tc>
          <w:tcPr>
            <w:tcW w:w="992" w:type="dxa"/>
          </w:tcPr>
          <w:p w:rsidR="002152F4" w:rsidRPr="003A6CC5" w:rsidRDefault="001962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34,47</w:t>
            </w:r>
          </w:p>
        </w:tc>
        <w:tc>
          <w:tcPr>
            <w:tcW w:w="993" w:type="dxa"/>
          </w:tcPr>
          <w:p w:rsidR="002152F4" w:rsidRPr="003A6CC5" w:rsidRDefault="001962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34,13</w:t>
            </w:r>
          </w:p>
        </w:tc>
        <w:tc>
          <w:tcPr>
            <w:tcW w:w="1107" w:type="dxa"/>
          </w:tcPr>
          <w:p w:rsidR="002152F4" w:rsidRPr="003A6CC5" w:rsidRDefault="001962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33,79</w:t>
            </w:r>
          </w:p>
        </w:tc>
        <w:tc>
          <w:tcPr>
            <w:tcW w:w="1820" w:type="dxa"/>
          </w:tcPr>
          <w:p w:rsidR="002152F4" w:rsidRPr="00575C95" w:rsidRDefault="002152F4" w:rsidP="0019620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sz w:val="20"/>
                <w:szCs w:val="20"/>
              </w:rPr>
              <w:t>Потребление природного газа муниципальными бюджетными учреждениями в 202</w:t>
            </w:r>
            <w:r w:rsidR="00196205">
              <w:rPr>
                <w:rFonts w:ascii="Times New Roman" w:hAnsi="Times New Roman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году составило </w:t>
            </w:r>
            <w:r w:rsidR="00196205">
              <w:rPr>
                <w:rFonts w:ascii="Times New Roman" w:hAnsi="Times New Roman"/>
                <w:sz w:val="20"/>
                <w:szCs w:val="20"/>
              </w:rPr>
              <w:t>438709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м., потребление на одного человека населения составило </w:t>
            </w:r>
            <w:r w:rsidR="00196205">
              <w:rPr>
                <w:rFonts w:ascii="Times New Roman" w:hAnsi="Times New Roman"/>
                <w:sz w:val="20"/>
                <w:szCs w:val="20"/>
              </w:rPr>
              <w:t>34,82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 куб. метра.  На 202</w:t>
            </w:r>
            <w:r w:rsidR="00196205">
              <w:rPr>
                <w:rFonts w:ascii="Times New Roman" w:hAnsi="Times New Roman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>-202</w:t>
            </w:r>
            <w:r w:rsidR="00196205">
              <w:rPr>
                <w:rFonts w:ascii="Times New Roman" w:hAnsi="Times New Roman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sz w:val="20"/>
                <w:szCs w:val="20"/>
              </w:rPr>
              <w:t xml:space="preserve">годы прогнозируется уменьшение показателя на 1%. </w:t>
            </w:r>
          </w:p>
        </w:tc>
      </w:tr>
      <w:tr w:rsidR="002152F4" w:rsidRPr="003A6CC5" w:rsidTr="00ED1D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11" w:type="dxa"/>
            <w:gridSpan w:val="10"/>
            <w:vAlign w:val="center"/>
          </w:tcPr>
          <w:p w:rsidR="002152F4" w:rsidRPr="00ED1D68" w:rsidRDefault="002152F4" w:rsidP="00ED1D68">
            <w:pPr>
              <w:pStyle w:val="aff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1D68">
              <w:rPr>
                <w:rFonts w:ascii="Times New Roman" w:hAnsi="Times New Roman"/>
                <w:b/>
                <w:color w:val="000000"/>
              </w:rPr>
              <w:lastRenderedPageBreak/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7A7582" w:rsidRDefault="002152F4" w:rsidP="00500E7E">
            <w:pPr>
              <w:pStyle w:val="aff7"/>
              <w:rPr>
                <w:rFonts w:ascii="Times New Roman" w:hAnsi="Times New Roman"/>
              </w:rPr>
            </w:pPr>
            <w:r w:rsidRPr="007A7582">
              <w:rPr>
                <w:rFonts w:ascii="Times New Roman" w:hAnsi="Times New Roman"/>
              </w:rPr>
              <w:t>41.</w:t>
            </w:r>
          </w:p>
        </w:tc>
        <w:tc>
          <w:tcPr>
            <w:tcW w:w="5180" w:type="dxa"/>
          </w:tcPr>
          <w:p w:rsidR="002152F4" w:rsidRPr="00FC619B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91" w:type="dxa"/>
          </w:tcPr>
          <w:p w:rsidR="002152F4" w:rsidRPr="00FC619B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52F4" w:rsidRPr="00FC619B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FC619B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FC619B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в сфере культуры</w:t>
            </w:r>
          </w:p>
        </w:tc>
        <w:tc>
          <w:tcPr>
            <w:tcW w:w="1491" w:type="dxa"/>
          </w:tcPr>
          <w:p w:rsidR="002152F4" w:rsidRPr="00FC619B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баллы</w:t>
            </w:r>
          </w:p>
        </w:tc>
        <w:tc>
          <w:tcPr>
            <w:tcW w:w="993" w:type="dxa"/>
          </w:tcPr>
          <w:p w:rsidR="002152F4" w:rsidRPr="00FC619B" w:rsidRDefault="00437E65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37E65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993" w:type="dxa"/>
          </w:tcPr>
          <w:p w:rsidR="002152F4" w:rsidRPr="003A6CC5" w:rsidRDefault="00437E65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1107" w:type="dxa"/>
          </w:tcPr>
          <w:p w:rsidR="002152F4" w:rsidRPr="003A6CC5" w:rsidRDefault="00437E65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1820" w:type="dxa"/>
          </w:tcPr>
          <w:p w:rsidR="002152F4" w:rsidRPr="00575C95" w:rsidRDefault="002152F4" w:rsidP="00437E65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в сфере культуры за 202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-0 баллов, на 202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планируется- 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баллов, на 202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г.- 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78,7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баллов, на 202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г.- </w:t>
            </w:r>
            <w:r w:rsidR="00437E65">
              <w:rPr>
                <w:rFonts w:ascii="Times New Roman" w:hAnsi="Times New Roman"/>
                <w:color w:val="000000"/>
                <w:sz w:val="20"/>
                <w:szCs w:val="20"/>
              </w:rPr>
              <w:t>78,8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FC619B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FC619B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образования</w:t>
            </w:r>
          </w:p>
        </w:tc>
        <w:tc>
          <w:tcPr>
            <w:tcW w:w="1491" w:type="dxa"/>
          </w:tcPr>
          <w:p w:rsidR="002152F4" w:rsidRPr="00FC619B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FC619B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86,18</w:t>
            </w:r>
          </w:p>
        </w:tc>
        <w:tc>
          <w:tcPr>
            <w:tcW w:w="992" w:type="dxa"/>
          </w:tcPr>
          <w:p w:rsidR="002152F4" w:rsidRPr="003A6CC5" w:rsidRDefault="00DC49C9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992" w:type="dxa"/>
          </w:tcPr>
          <w:p w:rsidR="002152F4" w:rsidRPr="003A6CC5" w:rsidRDefault="00DC49C9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  <w:tc>
          <w:tcPr>
            <w:tcW w:w="993" w:type="dxa"/>
          </w:tcPr>
          <w:p w:rsidR="002152F4" w:rsidRPr="003A6CC5" w:rsidRDefault="00DC49C9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07" w:type="dxa"/>
          </w:tcPr>
          <w:p w:rsidR="002152F4" w:rsidRPr="003A6CC5" w:rsidRDefault="00DC49C9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820" w:type="dxa"/>
          </w:tcPr>
          <w:p w:rsidR="002152F4" w:rsidRPr="00575C95" w:rsidRDefault="002152F4" w:rsidP="00F90BBE">
            <w:pPr>
              <w:pStyle w:val="aff7"/>
              <w:rPr>
                <w:rFonts w:ascii="Times New Roman" w:hAnsi="Times New Roman"/>
              </w:rPr>
            </w:pP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в сфере образования- за 202</w:t>
            </w:r>
            <w:r w:rsidR="00DC49C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г.- 8</w:t>
            </w:r>
            <w:r w:rsidR="00DC49C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балла, на 202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планируется -8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: на 202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г.-86,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; на 202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г.-86,</w:t>
            </w:r>
            <w:r w:rsidR="00F90BB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575C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FC619B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FC619B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охраны здоровья</w:t>
            </w:r>
          </w:p>
        </w:tc>
        <w:tc>
          <w:tcPr>
            <w:tcW w:w="1491" w:type="dxa"/>
          </w:tcPr>
          <w:p w:rsidR="002152F4" w:rsidRPr="00FC619B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FC619B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  <w:tr w:rsidR="002152F4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152F4" w:rsidRPr="00FC619B" w:rsidRDefault="002152F4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2152F4" w:rsidRPr="00FC619B" w:rsidRDefault="002152F4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социального обслуживания</w:t>
            </w:r>
          </w:p>
        </w:tc>
        <w:tc>
          <w:tcPr>
            <w:tcW w:w="1491" w:type="dxa"/>
          </w:tcPr>
          <w:p w:rsidR="002152F4" w:rsidRPr="00FC619B" w:rsidRDefault="002152F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2152F4" w:rsidRPr="00FC619B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2152F4" w:rsidRPr="003A6CC5" w:rsidRDefault="004F66AD" w:rsidP="004F66A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2152F4" w:rsidRPr="003A6CC5" w:rsidRDefault="002152F4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4F19D3" w:rsidRDefault="004F19D3">
      <w:pPr>
        <w:ind w:firstLine="720"/>
        <w:jc w:val="both"/>
      </w:pPr>
    </w:p>
    <w:p w:rsidR="004F19D3" w:rsidRDefault="004F19D3">
      <w:pPr>
        <w:ind w:firstLine="720"/>
        <w:jc w:val="both"/>
        <w:sectPr w:rsidR="004F19D3" w:rsidSect="00C24E63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19D3" w:rsidRDefault="004F19D3">
      <w:pPr>
        <w:pStyle w:val="1"/>
        <w:rPr>
          <w:sz w:val="26"/>
          <w:szCs w:val="26"/>
        </w:rPr>
      </w:pPr>
      <w:bookmarkStart w:id="51" w:name="sub_3200"/>
      <w:r>
        <w:rPr>
          <w:sz w:val="26"/>
          <w:szCs w:val="26"/>
        </w:rPr>
        <w:lastRenderedPageBreak/>
        <w:t>II. Текстовая часть</w:t>
      </w:r>
    </w:p>
    <w:bookmarkEnd w:id="51"/>
    <w:p w:rsidR="004F19D3" w:rsidRDefault="004F19D3">
      <w:pPr>
        <w:ind w:firstLine="720"/>
        <w:jc w:val="both"/>
      </w:pPr>
    </w:p>
    <w:p w:rsidR="004F19D3" w:rsidRDefault="004F19D3">
      <w:pPr>
        <w:ind w:firstLine="720"/>
        <w:jc w:val="both"/>
      </w:pPr>
      <w:bookmarkStart w:id="52" w:name="sub_3201"/>
      <w:r>
        <w:rPr>
          <w:rStyle w:val="a3"/>
          <w:bCs/>
        </w:rPr>
        <w:t>Примечания:</w:t>
      </w:r>
      <w:r>
        <w:t xml:space="preserve"> 1. Содержание текстовой части доклада устанавливается субъектом Российской Федерации.</w:t>
      </w:r>
    </w:p>
    <w:bookmarkEnd w:id="52"/>
    <w:p w:rsidR="004F19D3" w:rsidRDefault="004F19D3">
      <w:pPr>
        <w:ind w:firstLine="720"/>
        <w:jc w:val="both"/>
      </w:pPr>
      <w:r>
        <w:t>При необходимости органы местного самоуправления муниципальных районов в текстовой части доклада указывают информацию о показателях, которые не относятся к их полномочиям и отражают полномочия органов местного самоуправления поселений, расположенных на территории муниципального района.</w:t>
      </w:r>
    </w:p>
    <w:p w:rsidR="004F19D3" w:rsidRDefault="004F19D3">
      <w:pPr>
        <w:ind w:firstLine="720"/>
        <w:jc w:val="both"/>
      </w:pPr>
      <w:bookmarkStart w:id="53" w:name="sub_3202"/>
      <w:r>
        <w:t>2. По каждому показателю приводятся:</w:t>
      </w:r>
    </w:p>
    <w:bookmarkEnd w:id="53"/>
    <w:p w:rsidR="004F19D3" w:rsidRDefault="004F19D3">
      <w:pPr>
        <w:ind w:firstLine="720"/>
        <w:jc w:val="both"/>
      </w:pPr>
      <w:r>
        <w:t>фактические значения за год, предшествующий отчетному году;</w:t>
      </w:r>
    </w:p>
    <w:p w:rsidR="004F19D3" w:rsidRDefault="004F19D3">
      <w:pPr>
        <w:ind w:firstLine="720"/>
        <w:jc w:val="both"/>
      </w:pPr>
      <w:r>
        <w:t>фактические значения за год, предшествующий на 2 года отчетному году;</w:t>
      </w:r>
    </w:p>
    <w:p w:rsidR="004F19D3" w:rsidRDefault="004F19D3">
      <w:pPr>
        <w:ind w:firstLine="720"/>
        <w:jc w:val="both"/>
      </w:pPr>
      <w:r>
        <w:t>фактические значения за отчетный год;</w:t>
      </w:r>
    </w:p>
    <w:p w:rsidR="004F19D3" w:rsidRDefault="004F19D3">
      <w:pPr>
        <w:ind w:firstLine="720"/>
        <w:jc w:val="both"/>
      </w:pPr>
      <w:r>
        <w:t>планируемые значения на 3-летний период.</w:t>
      </w:r>
    </w:p>
    <w:p w:rsidR="004F19D3" w:rsidRDefault="004F19D3">
      <w:pPr>
        <w:ind w:firstLine="720"/>
        <w:jc w:val="both"/>
      </w:pPr>
      <w:bookmarkStart w:id="54" w:name="sub_3203"/>
      <w:r>
        <w:t>3. 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размерности.</w:t>
      </w:r>
    </w:p>
    <w:p w:rsidR="004F19D3" w:rsidRDefault="004F19D3">
      <w:pPr>
        <w:ind w:firstLine="720"/>
        <w:jc w:val="both"/>
      </w:pPr>
      <w:bookmarkStart w:id="55" w:name="sub_3204"/>
      <w:bookmarkEnd w:id="54"/>
      <w:r>
        <w:t xml:space="preserve">4. При обосновании достигнутых значений показателей в </w:t>
      </w:r>
      <w:hyperlink w:anchor="sub_31000" w:history="1">
        <w:r>
          <w:rPr>
            <w:rStyle w:val="a4"/>
          </w:rPr>
          <w:t>графе</w:t>
        </w:r>
      </w:hyperlink>
      <w:r>
        <w:t xml:space="preserve"> "Примечание" даются краткое обоснование достигнутых значений показателей социально-экономического развития начиная с года, следующего за отчетным, характеристика мер, реализуемых органами местного самоуправления городских округов и муниципальных районов, с помощью которых удалось улучшить значения показателей, а также пояснения по показателям с негативной тенденцией развития. При представлении планируемых значений показателей на 3-летний период может указываться перечень мер, реализуемых или планируемых к реализации для достижения этих значений.</w:t>
      </w:r>
    </w:p>
    <w:p w:rsidR="004F19D3" w:rsidRDefault="004F19D3">
      <w:pPr>
        <w:ind w:firstLine="720"/>
        <w:jc w:val="both"/>
      </w:pPr>
      <w:bookmarkStart w:id="56" w:name="sub_3205"/>
      <w:bookmarkEnd w:id="55"/>
      <w:r>
        <w:t>5. N - отчетный год.</w:t>
      </w:r>
    </w:p>
    <w:bookmarkEnd w:id="56"/>
    <w:p w:rsidR="004F19D3" w:rsidRDefault="004F19D3">
      <w:pPr>
        <w:ind w:firstLine="720"/>
        <w:jc w:val="both"/>
      </w:pPr>
    </w:p>
    <w:sectPr w:rsidR="004F19D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00AA9"/>
    <w:multiLevelType w:val="hybridMultilevel"/>
    <w:tmpl w:val="F1E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E"/>
    <w:rsid w:val="00097777"/>
    <w:rsid w:val="000B7E5B"/>
    <w:rsid w:val="000F278D"/>
    <w:rsid w:val="000F5870"/>
    <w:rsid w:val="001176CD"/>
    <w:rsid w:val="00120454"/>
    <w:rsid w:val="00120BF0"/>
    <w:rsid w:val="00155A89"/>
    <w:rsid w:val="0018220C"/>
    <w:rsid w:val="0018510A"/>
    <w:rsid w:val="00196205"/>
    <w:rsid w:val="00196C7F"/>
    <w:rsid w:val="00214710"/>
    <w:rsid w:val="002152F4"/>
    <w:rsid w:val="00216E55"/>
    <w:rsid w:val="00217E11"/>
    <w:rsid w:val="00231F3B"/>
    <w:rsid w:val="00231FAB"/>
    <w:rsid w:val="00233137"/>
    <w:rsid w:val="002822F0"/>
    <w:rsid w:val="002B2046"/>
    <w:rsid w:val="002C2874"/>
    <w:rsid w:val="002D11D4"/>
    <w:rsid w:val="002D1BDF"/>
    <w:rsid w:val="002F0747"/>
    <w:rsid w:val="003171B8"/>
    <w:rsid w:val="00322F35"/>
    <w:rsid w:val="0033450B"/>
    <w:rsid w:val="00342A5C"/>
    <w:rsid w:val="00350A60"/>
    <w:rsid w:val="00381033"/>
    <w:rsid w:val="003A6CC5"/>
    <w:rsid w:val="003B792B"/>
    <w:rsid w:val="003C293D"/>
    <w:rsid w:val="003D4073"/>
    <w:rsid w:val="00401ECD"/>
    <w:rsid w:val="00437E65"/>
    <w:rsid w:val="0044149D"/>
    <w:rsid w:val="0045401B"/>
    <w:rsid w:val="00480DD2"/>
    <w:rsid w:val="004D4D5A"/>
    <w:rsid w:val="004E7DB6"/>
    <w:rsid w:val="004F19D3"/>
    <w:rsid w:val="004F3123"/>
    <w:rsid w:val="004F66AD"/>
    <w:rsid w:val="00500E7E"/>
    <w:rsid w:val="005526C7"/>
    <w:rsid w:val="0056546F"/>
    <w:rsid w:val="00575C95"/>
    <w:rsid w:val="00596B6A"/>
    <w:rsid w:val="005A526C"/>
    <w:rsid w:val="005B082C"/>
    <w:rsid w:val="00636FCE"/>
    <w:rsid w:val="006625B8"/>
    <w:rsid w:val="006810B9"/>
    <w:rsid w:val="006949BE"/>
    <w:rsid w:val="006E297C"/>
    <w:rsid w:val="00716B0C"/>
    <w:rsid w:val="00726BF8"/>
    <w:rsid w:val="007544CA"/>
    <w:rsid w:val="00766966"/>
    <w:rsid w:val="00783000"/>
    <w:rsid w:val="007935EC"/>
    <w:rsid w:val="007A6008"/>
    <w:rsid w:val="007A7582"/>
    <w:rsid w:val="007B4DE5"/>
    <w:rsid w:val="007E391E"/>
    <w:rsid w:val="008124DC"/>
    <w:rsid w:val="00854EDE"/>
    <w:rsid w:val="00873925"/>
    <w:rsid w:val="008925EE"/>
    <w:rsid w:val="008E0398"/>
    <w:rsid w:val="00920167"/>
    <w:rsid w:val="009308BB"/>
    <w:rsid w:val="00945CB5"/>
    <w:rsid w:val="009A009D"/>
    <w:rsid w:val="009B1435"/>
    <w:rsid w:val="009B14CE"/>
    <w:rsid w:val="00A26F55"/>
    <w:rsid w:val="00A34281"/>
    <w:rsid w:val="00A55FCE"/>
    <w:rsid w:val="00AB12EB"/>
    <w:rsid w:val="00AB51C8"/>
    <w:rsid w:val="00AC43D2"/>
    <w:rsid w:val="00AD43C4"/>
    <w:rsid w:val="00AD673B"/>
    <w:rsid w:val="00AF126F"/>
    <w:rsid w:val="00B000A9"/>
    <w:rsid w:val="00B10941"/>
    <w:rsid w:val="00B2399D"/>
    <w:rsid w:val="00B40F16"/>
    <w:rsid w:val="00B91958"/>
    <w:rsid w:val="00B97C9A"/>
    <w:rsid w:val="00BC51B9"/>
    <w:rsid w:val="00BD2790"/>
    <w:rsid w:val="00BD5971"/>
    <w:rsid w:val="00BF7851"/>
    <w:rsid w:val="00C24E63"/>
    <w:rsid w:val="00C50CCC"/>
    <w:rsid w:val="00CA0134"/>
    <w:rsid w:val="00D45393"/>
    <w:rsid w:val="00D63633"/>
    <w:rsid w:val="00D93454"/>
    <w:rsid w:val="00DB6C21"/>
    <w:rsid w:val="00DC49C9"/>
    <w:rsid w:val="00DC5272"/>
    <w:rsid w:val="00DD0F66"/>
    <w:rsid w:val="00DF2CBB"/>
    <w:rsid w:val="00E12C22"/>
    <w:rsid w:val="00E54ED5"/>
    <w:rsid w:val="00EB0F33"/>
    <w:rsid w:val="00EB5920"/>
    <w:rsid w:val="00ED1D68"/>
    <w:rsid w:val="00ED51A5"/>
    <w:rsid w:val="00F25E69"/>
    <w:rsid w:val="00F3180D"/>
    <w:rsid w:val="00F90BBE"/>
    <w:rsid w:val="00FC619B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63DAC-0716-41E6-9873-B611A2A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F3123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F481-19D4-48FA-B050-8D3DFFFD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2025-03-17T11:17:00Z</cp:lastPrinted>
  <dcterms:created xsi:type="dcterms:W3CDTF">2025-04-23T11:12:00Z</dcterms:created>
  <dcterms:modified xsi:type="dcterms:W3CDTF">2025-04-23T11:12:00Z</dcterms:modified>
</cp:coreProperties>
</file>